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6B9" w:rsidRPr="00845DBA" w:rsidRDefault="001856B9" w:rsidP="001856B9">
      <w:pPr>
        <w:pStyle w:val="naisf"/>
        <w:spacing w:before="0" w:after="0"/>
        <w:ind w:firstLine="0"/>
        <w:jc w:val="center"/>
        <w:rPr>
          <w:b/>
        </w:rPr>
      </w:pPr>
      <w:r w:rsidRPr="00845DBA">
        <w:object w:dxaOrig="1446"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in" o:ole="" o:allowoverlap="f">
            <v:imagedata r:id="rId7" o:title=""/>
          </v:shape>
          <o:OLEObject Type="Embed" ProgID="Word.Picture.8" ShapeID="_x0000_i1025" DrawAspect="Content" ObjectID="_1452681896" r:id="rId8"/>
        </w:object>
      </w:r>
    </w:p>
    <w:p w:rsidR="001856B9" w:rsidRPr="00A3016A" w:rsidRDefault="001856B9" w:rsidP="001856B9">
      <w:pPr>
        <w:jc w:val="center"/>
        <w:rPr>
          <w:sz w:val="26"/>
        </w:rPr>
      </w:pPr>
      <w:r>
        <w:rPr>
          <w:sz w:val="26"/>
        </w:rPr>
        <w:t>LATVIJAS</w:t>
      </w:r>
      <w:r w:rsidRPr="00A3016A">
        <w:rPr>
          <w:sz w:val="26"/>
        </w:rPr>
        <w:t xml:space="preserve"> REPUBLIKA</w:t>
      </w:r>
    </w:p>
    <w:p w:rsidR="001856B9" w:rsidRPr="00845DBA" w:rsidRDefault="001856B9" w:rsidP="001856B9">
      <w:pPr>
        <w:jc w:val="center"/>
        <w:rPr>
          <w:b/>
          <w:sz w:val="26"/>
        </w:rPr>
      </w:pPr>
      <w:r w:rsidRPr="00845DBA">
        <w:rPr>
          <w:b/>
          <w:caps/>
          <w:sz w:val="26"/>
        </w:rPr>
        <w:t>Viļakas</w:t>
      </w:r>
      <w:r w:rsidRPr="00845DBA">
        <w:rPr>
          <w:b/>
          <w:sz w:val="26"/>
        </w:rPr>
        <w:t xml:space="preserve"> NOVADA DOME</w:t>
      </w:r>
    </w:p>
    <w:p w:rsidR="001856B9" w:rsidRPr="00845DBA" w:rsidRDefault="001856B9" w:rsidP="001856B9">
      <w:pPr>
        <w:jc w:val="center"/>
        <w:rPr>
          <w:sz w:val="22"/>
        </w:rPr>
      </w:pPr>
      <w:r>
        <w:rPr>
          <w:sz w:val="22"/>
        </w:rPr>
        <w:t xml:space="preserve">Reģ.Nr. 90009115618, </w:t>
      </w:r>
      <w:r w:rsidRPr="00845DBA">
        <w:rPr>
          <w:sz w:val="22"/>
        </w:rPr>
        <w:t>Abrenes iela 26, Viļaka, Viļakas novads, LV-4583</w:t>
      </w:r>
    </w:p>
    <w:p w:rsidR="001856B9" w:rsidRPr="00845DBA" w:rsidRDefault="001856B9" w:rsidP="001856B9">
      <w:pPr>
        <w:pBdr>
          <w:bottom w:val="single" w:sz="12" w:space="1" w:color="auto"/>
        </w:pBdr>
        <w:jc w:val="center"/>
        <w:rPr>
          <w:sz w:val="22"/>
        </w:rPr>
      </w:pPr>
      <w:r w:rsidRPr="00845DBA">
        <w:rPr>
          <w:sz w:val="22"/>
        </w:rPr>
        <w:t xml:space="preserve">tālrunis </w:t>
      </w:r>
      <w:smartTag w:uri="urn:schemas-microsoft-com:office:smarttags" w:element="phone">
        <w:smartTagPr>
          <w:attr w:name="Key_1" w:val="Value_2"/>
        </w:smartTagPr>
        <w:smartTag w:uri="schemas-tilde-lv/tildestengine" w:element="phone">
          <w:smartTagPr>
            <w:attr w:name="phone_number" w:val="4507225"/>
            <w:attr w:name="phone_prefix" w:val="6"/>
          </w:smartTagPr>
          <w:r w:rsidRPr="00845DBA">
            <w:rPr>
              <w:sz w:val="22"/>
            </w:rPr>
            <w:t>64507225</w:t>
          </w:r>
        </w:smartTag>
      </w:smartTag>
      <w:r w:rsidRPr="00845DBA">
        <w:rPr>
          <w:sz w:val="22"/>
        </w:rPr>
        <w:t xml:space="preserve">, </w:t>
      </w:r>
      <w:smartTag w:uri="schemas-tilde-lv/tildestengine" w:element="veidnes">
        <w:smartTagPr>
          <w:attr w:name="text" w:val="fakss"/>
          <w:attr w:name="id" w:val="-1"/>
          <w:attr w:name="baseform" w:val="faks|s"/>
        </w:smartTagPr>
        <w:r w:rsidRPr="00845DBA">
          <w:rPr>
            <w:sz w:val="22"/>
          </w:rPr>
          <w:t>fakss</w:t>
        </w:r>
      </w:smartTag>
      <w:r w:rsidRPr="00845DBA">
        <w:rPr>
          <w:sz w:val="22"/>
        </w:rPr>
        <w:t xml:space="preserve"> 64507208</w:t>
      </w:r>
      <w:r>
        <w:rPr>
          <w:sz w:val="22"/>
        </w:rPr>
        <w:t xml:space="preserve">; </w:t>
      </w:r>
      <w:r w:rsidRPr="00845DBA">
        <w:rPr>
          <w:sz w:val="22"/>
        </w:rPr>
        <w:t>e-pasts</w:t>
      </w:r>
      <w:r>
        <w:rPr>
          <w:sz w:val="22"/>
        </w:rPr>
        <w:t>:</w:t>
      </w:r>
      <w:r w:rsidRPr="00845DBA">
        <w:rPr>
          <w:sz w:val="22"/>
        </w:rPr>
        <w:t xml:space="preserve"> </w:t>
      </w:r>
      <w:smartTag w:uri="urn:schemas-microsoft-com:office:smarttags" w:element="PersonName">
        <w:r>
          <w:rPr>
            <w:sz w:val="22"/>
          </w:rPr>
          <w:t>dome@vilaka.lv</w:t>
        </w:r>
      </w:smartTag>
    </w:p>
    <w:p w:rsidR="001856B9" w:rsidRPr="00815111" w:rsidRDefault="001856B9" w:rsidP="001856B9">
      <w:pPr>
        <w:spacing w:line="360" w:lineRule="auto"/>
        <w:jc w:val="center"/>
        <w:rPr>
          <w:b/>
          <w:sz w:val="16"/>
          <w:szCs w:val="16"/>
        </w:rPr>
      </w:pPr>
    </w:p>
    <w:p w:rsidR="001856B9" w:rsidRPr="00B368FF" w:rsidRDefault="001856B9" w:rsidP="001856B9">
      <w:pPr>
        <w:spacing w:line="360" w:lineRule="auto"/>
        <w:jc w:val="center"/>
        <w:rPr>
          <w:b/>
        </w:rPr>
      </w:pPr>
      <w:r>
        <w:rPr>
          <w:b/>
        </w:rPr>
        <w:t xml:space="preserve">ĀRKĀRTAS </w:t>
      </w:r>
      <w:r w:rsidRPr="00B368FF">
        <w:rPr>
          <w:b/>
        </w:rPr>
        <w:t>SĒDES PROTOKOLA IZRAKSTS</w:t>
      </w:r>
    </w:p>
    <w:p w:rsidR="001856B9" w:rsidRPr="00815111" w:rsidRDefault="001856B9" w:rsidP="001856B9">
      <w:pPr>
        <w:spacing w:line="360" w:lineRule="auto"/>
        <w:jc w:val="center"/>
        <w:rPr>
          <w:sz w:val="22"/>
          <w:szCs w:val="22"/>
        </w:rPr>
      </w:pPr>
      <w:r w:rsidRPr="00815111">
        <w:rPr>
          <w:sz w:val="22"/>
          <w:szCs w:val="22"/>
        </w:rPr>
        <w:t>Viļakā</w:t>
      </w:r>
    </w:p>
    <w:p w:rsidR="001856B9" w:rsidRDefault="001856B9" w:rsidP="001856B9">
      <w:r>
        <w:t>2014.gada 27.janvārī</w:t>
      </w:r>
      <w:r>
        <w:tab/>
      </w:r>
      <w:r>
        <w:tab/>
      </w:r>
      <w:r>
        <w:tab/>
      </w:r>
      <w:r>
        <w:tab/>
      </w:r>
      <w:r>
        <w:tab/>
      </w:r>
      <w:r>
        <w:tab/>
      </w:r>
      <w:r>
        <w:tab/>
      </w:r>
      <w:r>
        <w:tab/>
      </w:r>
      <w:r>
        <w:tab/>
        <w:t>Nr.3</w:t>
      </w:r>
    </w:p>
    <w:p w:rsidR="001856B9" w:rsidRDefault="001856B9" w:rsidP="001856B9">
      <w:pPr>
        <w:jc w:val="center"/>
        <w:rPr>
          <w:b/>
          <w:bCs/>
        </w:rPr>
      </w:pPr>
    </w:p>
    <w:p w:rsidR="001856B9" w:rsidRDefault="001856B9" w:rsidP="001856B9">
      <w:pPr>
        <w:jc w:val="center"/>
        <w:outlineLvl w:val="0"/>
        <w:rPr>
          <w:b/>
        </w:rPr>
      </w:pPr>
      <w:r>
        <w:rPr>
          <w:b/>
        </w:rPr>
        <w:t>2.&amp;</w:t>
      </w:r>
    </w:p>
    <w:p w:rsidR="001856B9" w:rsidRDefault="001856B9" w:rsidP="001856B9">
      <w:pPr>
        <w:jc w:val="center"/>
        <w:outlineLvl w:val="0"/>
        <w:rPr>
          <w:b/>
        </w:rPr>
      </w:pPr>
      <w:r w:rsidRPr="00610C2C">
        <w:rPr>
          <w:b/>
        </w:rPr>
        <w:t>Par grozījumiem Viļakas novada pašvaldības institūciju amatpersonu un darbinieku atlīdzības un sociālo garantiju nolikumā</w:t>
      </w:r>
    </w:p>
    <w:p w:rsidR="001856B9" w:rsidRPr="00EE5689" w:rsidRDefault="001856B9" w:rsidP="001856B9">
      <w:pPr>
        <w:jc w:val="center"/>
        <w:outlineLvl w:val="0"/>
        <w:rPr>
          <w:b/>
        </w:rPr>
      </w:pPr>
      <w:r>
        <w:rPr>
          <w:b/>
        </w:rPr>
        <w:t>________________________________________________________________________________</w:t>
      </w:r>
    </w:p>
    <w:p w:rsidR="001856B9" w:rsidRPr="00EE5689" w:rsidRDefault="001856B9" w:rsidP="001856B9">
      <w:pPr>
        <w:jc w:val="center"/>
      </w:pPr>
      <w:r>
        <w:t>(S.Maksimovs)</w:t>
      </w:r>
    </w:p>
    <w:p w:rsidR="001856B9" w:rsidRPr="00610C2C" w:rsidRDefault="001856B9" w:rsidP="001856B9"/>
    <w:p w:rsidR="001856B9" w:rsidRDefault="001856B9" w:rsidP="001856B9">
      <w:pPr>
        <w:jc w:val="both"/>
      </w:pPr>
      <w:r w:rsidRPr="00610C2C">
        <w:t xml:space="preserve">       Pamatojot</w:t>
      </w:r>
      <w:r>
        <w:t>ies uz likuma „Par pašvaldībām” 21.panta pirmās daļas 8.punktu</w:t>
      </w:r>
      <w:r w:rsidRPr="00610C2C">
        <w:t>, kas nosaka, ka dome</w:t>
      </w:r>
      <w:r>
        <w:t xml:space="preserve"> var izskatīt jebkuru jautājumu</w:t>
      </w:r>
      <w:r w:rsidRPr="00610C2C">
        <w:t>, kas ir attiecīgās pašvaldības pārziņā, 41.panta pirmās daļas 2.punktu, kas nosaka, ka pašvaldības dome pieņem iekšējos normatīvos aktus</w:t>
      </w:r>
      <w:r>
        <w:t xml:space="preserve"> (</w:t>
      </w:r>
      <w:r w:rsidRPr="00610C2C">
        <w:t>noteikumi, nolikumi,  instrukcijas),  Viļakas novada pašvaldības institūciju amatpersonu un darbinieku atlīdzības un sociālo garantiju nolikumu,</w:t>
      </w:r>
      <w:r>
        <w:t xml:space="preserve"> Finanšu komitejas atzinumu,</w:t>
      </w:r>
    </w:p>
    <w:p w:rsidR="001856B9" w:rsidRPr="00D40C67" w:rsidRDefault="001856B9" w:rsidP="001856B9">
      <w:pPr>
        <w:pStyle w:val="Heading2"/>
        <w:spacing w:before="0" w:after="0"/>
        <w:jc w:val="both"/>
        <w:rPr>
          <w:b w:val="0"/>
          <w:i w:val="0"/>
          <w:sz w:val="24"/>
          <w:szCs w:val="24"/>
        </w:rPr>
      </w:pPr>
      <w:r w:rsidRPr="00610C2C">
        <w:t xml:space="preserve"> </w:t>
      </w:r>
      <w:r>
        <w:rPr>
          <w:i w:val="0"/>
          <w:sz w:val="24"/>
          <w:szCs w:val="24"/>
        </w:rPr>
        <w:t>a</w:t>
      </w:r>
      <w:r w:rsidRPr="00D40C67">
        <w:rPr>
          <w:i w:val="0"/>
          <w:sz w:val="24"/>
          <w:szCs w:val="24"/>
        </w:rPr>
        <w:t>tklāti balsojot: PAR – 1</w:t>
      </w:r>
      <w:r>
        <w:rPr>
          <w:i w:val="0"/>
          <w:sz w:val="24"/>
          <w:szCs w:val="24"/>
        </w:rPr>
        <w:t>2</w:t>
      </w:r>
      <w:r w:rsidRPr="00D40C67">
        <w:rPr>
          <w:b w:val="0"/>
          <w:i w:val="0"/>
          <w:sz w:val="24"/>
          <w:szCs w:val="24"/>
        </w:rPr>
        <w:t xml:space="preserve"> (Regīna Brokāne, Valda Buzijana, Leonids Cvetkovs, Anita Kokoreviča, Jaroslavs Kozlovs, Andis Ločmelis, Sergejs Maksimovs, </w:t>
      </w:r>
      <w:r>
        <w:rPr>
          <w:b w:val="0"/>
          <w:i w:val="0"/>
          <w:sz w:val="24"/>
          <w:szCs w:val="24"/>
        </w:rPr>
        <w:t xml:space="preserve">Uldis Matisāns, </w:t>
      </w:r>
      <w:r w:rsidRPr="00D40C67">
        <w:rPr>
          <w:b w:val="0"/>
          <w:i w:val="0"/>
          <w:sz w:val="24"/>
          <w:szCs w:val="24"/>
        </w:rPr>
        <w:t xml:space="preserve">Aldis Pušpurs, Ināra Sokirka, </w:t>
      </w:r>
      <w:r>
        <w:rPr>
          <w:b w:val="0"/>
          <w:i w:val="0"/>
          <w:sz w:val="24"/>
          <w:szCs w:val="24"/>
        </w:rPr>
        <w:t xml:space="preserve">Ilze Šaicāne, </w:t>
      </w:r>
      <w:r w:rsidRPr="00D40C67">
        <w:rPr>
          <w:b w:val="0"/>
          <w:i w:val="0"/>
          <w:sz w:val="24"/>
          <w:szCs w:val="24"/>
        </w:rPr>
        <w:t xml:space="preserve">Sarmīte Šaicāne); </w:t>
      </w:r>
      <w:r w:rsidRPr="00D40C67">
        <w:rPr>
          <w:i w:val="0"/>
          <w:sz w:val="24"/>
          <w:szCs w:val="24"/>
        </w:rPr>
        <w:t>PRET</w:t>
      </w:r>
      <w:r w:rsidRPr="00D40C67">
        <w:rPr>
          <w:b w:val="0"/>
          <w:i w:val="0"/>
          <w:sz w:val="24"/>
          <w:szCs w:val="24"/>
        </w:rPr>
        <w:t xml:space="preserve"> </w:t>
      </w:r>
      <w:r w:rsidRPr="00D40C67">
        <w:rPr>
          <w:i w:val="0"/>
          <w:sz w:val="24"/>
          <w:szCs w:val="24"/>
        </w:rPr>
        <w:t>–</w:t>
      </w:r>
      <w:r w:rsidRPr="00D40C67">
        <w:rPr>
          <w:b w:val="0"/>
          <w:i w:val="0"/>
          <w:sz w:val="24"/>
          <w:szCs w:val="24"/>
        </w:rPr>
        <w:t xml:space="preserve"> nav;</w:t>
      </w:r>
      <w:r w:rsidRPr="00D40C67">
        <w:rPr>
          <w:i w:val="0"/>
          <w:sz w:val="24"/>
          <w:szCs w:val="24"/>
        </w:rPr>
        <w:t xml:space="preserve"> ATTURAS</w:t>
      </w:r>
      <w:r w:rsidRPr="00D40C67">
        <w:rPr>
          <w:b w:val="0"/>
          <w:i w:val="0"/>
          <w:sz w:val="24"/>
          <w:szCs w:val="24"/>
        </w:rPr>
        <w:t xml:space="preserve"> </w:t>
      </w:r>
      <w:r w:rsidRPr="00D40C67">
        <w:rPr>
          <w:i w:val="0"/>
          <w:sz w:val="24"/>
          <w:szCs w:val="24"/>
        </w:rPr>
        <w:t>–</w:t>
      </w:r>
      <w:r w:rsidRPr="00D40C67">
        <w:rPr>
          <w:b w:val="0"/>
          <w:i w:val="0"/>
          <w:sz w:val="24"/>
          <w:szCs w:val="24"/>
        </w:rPr>
        <w:t xml:space="preserve"> nav, Viļakas novada dome </w:t>
      </w:r>
      <w:r w:rsidRPr="00D40C67">
        <w:rPr>
          <w:i w:val="0"/>
          <w:sz w:val="24"/>
          <w:szCs w:val="24"/>
        </w:rPr>
        <w:t>NOLEMJ:</w:t>
      </w:r>
    </w:p>
    <w:p w:rsidR="001856B9" w:rsidRPr="00610C2C" w:rsidRDefault="001856B9" w:rsidP="001856B9">
      <w:pPr>
        <w:jc w:val="both"/>
      </w:pPr>
    </w:p>
    <w:p w:rsidR="001856B9" w:rsidRDefault="001856B9" w:rsidP="001856B9">
      <w:pPr>
        <w:pStyle w:val="ListParagraph"/>
        <w:numPr>
          <w:ilvl w:val="0"/>
          <w:numId w:val="1"/>
        </w:numPr>
        <w:jc w:val="both"/>
      </w:pPr>
      <w:r w:rsidRPr="00610C2C">
        <w:t>Izdarīt Viļakas novada pašvaldības institūciju amatpersonu un darbinieku atlīdzības un sociālo garantiju nolikumā šādus grozījumus:</w:t>
      </w:r>
    </w:p>
    <w:p w:rsidR="001856B9" w:rsidRPr="00610C2C" w:rsidRDefault="001856B9" w:rsidP="001856B9">
      <w:pPr>
        <w:pStyle w:val="ListParagraph"/>
        <w:jc w:val="both"/>
      </w:pPr>
      <w:r>
        <w:t xml:space="preserve">1.1. </w:t>
      </w:r>
      <w:r w:rsidRPr="00610C2C">
        <w:t>Papildināt Nolikuma 3.10. apakšpunktu ar vārdiem:</w:t>
      </w:r>
    </w:p>
    <w:p w:rsidR="001856B9" w:rsidRDefault="001856B9" w:rsidP="001856B9">
      <w:pPr>
        <w:ind w:left="1170"/>
      </w:pPr>
      <w:r>
        <w:t>„Darbinieku novēr</w:t>
      </w:r>
      <w:r w:rsidRPr="00610C2C">
        <w:t>tēšanai izpilddirektors ar Rīkojumu var izveidot komisiju ne mazāk kā trīs cilvēku sastāvā.”</w:t>
      </w:r>
    </w:p>
    <w:p w:rsidR="001856B9" w:rsidRDefault="001856B9" w:rsidP="001856B9">
      <w:pPr>
        <w:ind w:left="1170"/>
      </w:pPr>
    </w:p>
    <w:p w:rsidR="001856B9" w:rsidRPr="001F1329" w:rsidRDefault="001856B9" w:rsidP="001856B9">
      <w:pPr>
        <w:pStyle w:val="ListParagraph"/>
        <w:numPr>
          <w:ilvl w:val="1"/>
          <w:numId w:val="1"/>
        </w:numPr>
      </w:pPr>
      <w:r w:rsidRPr="001F1329">
        <w:t>Nolikuma  3.10. apakšpunktu papildināt ar 3.10.</w:t>
      </w:r>
      <w:r w:rsidRPr="001F1329">
        <w:rPr>
          <w:vertAlign w:val="superscript"/>
        </w:rPr>
        <w:t xml:space="preserve">1 </w:t>
      </w:r>
      <w:r w:rsidRPr="001F1329">
        <w:t>; 3.10.</w:t>
      </w:r>
      <w:r w:rsidRPr="001F1329">
        <w:rPr>
          <w:vertAlign w:val="superscript"/>
        </w:rPr>
        <w:t xml:space="preserve">2 </w:t>
      </w:r>
      <w:r w:rsidRPr="001F1329">
        <w:t>; 3.10.</w:t>
      </w:r>
      <w:r w:rsidRPr="001F1329">
        <w:rPr>
          <w:vertAlign w:val="superscript"/>
        </w:rPr>
        <w:t>3</w:t>
      </w:r>
      <w:r w:rsidRPr="001F1329">
        <w:t>;  3.10.</w:t>
      </w:r>
      <w:r w:rsidRPr="001F1329">
        <w:rPr>
          <w:vertAlign w:val="superscript"/>
        </w:rPr>
        <w:t xml:space="preserve">4 </w:t>
      </w:r>
      <w:r w:rsidRPr="001F1329">
        <w:t>; 3.10.</w:t>
      </w:r>
      <w:r w:rsidRPr="001F1329">
        <w:rPr>
          <w:vertAlign w:val="superscript"/>
        </w:rPr>
        <w:t xml:space="preserve">5 </w:t>
      </w:r>
      <w:r w:rsidRPr="001F1329">
        <w:t>; 3.10.</w:t>
      </w:r>
      <w:r w:rsidRPr="001F1329">
        <w:rPr>
          <w:vertAlign w:val="superscript"/>
        </w:rPr>
        <w:t>6</w:t>
      </w:r>
      <w:r w:rsidRPr="001F1329">
        <w:t xml:space="preserve"> ; 3.11.</w:t>
      </w:r>
      <w:r w:rsidRPr="001F1329">
        <w:rPr>
          <w:vertAlign w:val="superscript"/>
        </w:rPr>
        <w:t xml:space="preserve">1 </w:t>
      </w:r>
      <w:r w:rsidRPr="001F1329">
        <w:t>; 3.14.</w:t>
      </w:r>
      <w:r w:rsidRPr="001F1329">
        <w:rPr>
          <w:vertAlign w:val="superscript"/>
        </w:rPr>
        <w:t xml:space="preserve">1     </w:t>
      </w:r>
      <w:r w:rsidRPr="001F1329">
        <w:t>apakšpunktiem</w:t>
      </w:r>
      <w:r w:rsidRPr="001F1329">
        <w:rPr>
          <w:vertAlign w:val="superscript"/>
        </w:rPr>
        <w:t xml:space="preserve"> </w:t>
      </w:r>
      <w:r w:rsidRPr="001F1329">
        <w:t>šādā redakcijā:</w:t>
      </w:r>
    </w:p>
    <w:p w:rsidR="001856B9" w:rsidRPr="00610C2C" w:rsidRDefault="001856B9" w:rsidP="001856B9">
      <w:pPr>
        <w:ind w:left="1170"/>
        <w:jc w:val="both"/>
      </w:pPr>
      <w:r w:rsidRPr="00610C2C">
        <w:t>„3.10.</w:t>
      </w:r>
      <w:r w:rsidRPr="00610C2C">
        <w:rPr>
          <w:vertAlign w:val="superscript"/>
        </w:rPr>
        <w:t xml:space="preserve">1 </w:t>
      </w:r>
      <w:r w:rsidRPr="00610C2C">
        <w:t>Novērtējumā tiek ņemti vērā darbinieka darba līgumā un amata aprakstā noteiktie pienākumi.</w:t>
      </w:r>
      <w:r>
        <w:t xml:space="preserve"> </w:t>
      </w:r>
      <w:r w:rsidRPr="00610C2C">
        <w:t xml:space="preserve">Papildus var tikt izmantoti darba kārtības noteikumi, struktūrvienības vai iestādes </w:t>
      </w:r>
      <w:smartTag w:uri="schemas-tilde-lv/tildestengine" w:element="veidnes">
        <w:smartTagPr>
          <w:attr w:name="id" w:val="-1"/>
          <w:attr w:name="baseform" w:val="nolikums"/>
          <w:attr w:name="text" w:val="nolikums"/>
        </w:smartTagPr>
        <w:r w:rsidRPr="00610C2C">
          <w:t>nolikums</w:t>
        </w:r>
      </w:smartTag>
      <w:r w:rsidRPr="00610C2C">
        <w:t>, pašnovērtējums, kā arī citi pašvaldības darbiniekam saistoši normatīvie akti;</w:t>
      </w:r>
    </w:p>
    <w:p w:rsidR="001856B9" w:rsidRPr="00610C2C" w:rsidRDefault="001856B9" w:rsidP="001856B9">
      <w:pPr>
        <w:ind w:left="1170"/>
        <w:jc w:val="both"/>
      </w:pPr>
      <w:r w:rsidRPr="00610C2C">
        <w:t>3.10.</w:t>
      </w:r>
      <w:r w:rsidRPr="00610C2C">
        <w:rPr>
          <w:vertAlign w:val="superscript"/>
        </w:rPr>
        <w:t xml:space="preserve">2 </w:t>
      </w:r>
      <w:r w:rsidRPr="00610C2C">
        <w:t xml:space="preserve"> Novērtēšanas </w:t>
      </w:r>
      <w:r>
        <w:t>veidlapu (</w:t>
      </w:r>
      <w:r w:rsidRPr="00610C2C">
        <w:t>Pielikums Nr.4), kas ir uzskatāma par novērtēšanas intervijas protokolu, aizpilda darbinieka tiešais darba vadītājs pirms intervijas ar darbinieku vai intervijas laikā, maksimāli objektīvi analizējot darbinieka prasmes, iemaņas, zināšanas, darba rezultātus un kvalitāti konkrētajā vērtēšanas periodā;</w:t>
      </w:r>
    </w:p>
    <w:p w:rsidR="001856B9" w:rsidRPr="00610C2C" w:rsidRDefault="001856B9" w:rsidP="001856B9">
      <w:pPr>
        <w:ind w:left="1170"/>
        <w:jc w:val="both"/>
      </w:pPr>
      <w:r w:rsidRPr="00610C2C">
        <w:t>3.10.</w:t>
      </w:r>
      <w:r w:rsidRPr="00610C2C">
        <w:rPr>
          <w:vertAlign w:val="superscript"/>
        </w:rPr>
        <w:t xml:space="preserve">3 </w:t>
      </w:r>
      <w:r w:rsidRPr="00610C2C">
        <w:t xml:space="preserve"> Novērtēšanas intervijas laikā darbinieks tiek iepazīstināts ar </w:t>
      </w:r>
      <w:r>
        <w:t>novērtēšanas veidlapā atspoguļ</w:t>
      </w:r>
      <w:r w:rsidRPr="00610C2C">
        <w:t>otajiem novērtēšanas rezultātiem un to pamatojumu. Darbinieks un viņa tiešais vadītājs vai komisija pārrunā novērtējuma rezultātus, atšķirības viedokļos, pieļautās  kļūdas, darba traucējošus faktorus un to novēršanas iespējas</w:t>
      </w:r>
      <w:r>
        <w:t>;</w:t>
      </w:r>
    </w:p>
    <w:p w:rsidR="001856B9" w:rsidRPr="00610C2C" w:rsidRDefault="001856B9" w:rsidP="001856B9">
      <w:pPr>
        <w:ind w:left="1170"/>
        <w:jc w:val="both"/>
      </w:pPr>
      <w:r w:rsidRPr="00610C2C">
        <w:t>3.10.</w:t>
      </w:r>
      <w:r w:rsidRPr="00610C2C">
        <w:rPr>
          <w:vertAlign w:val="superscript"/>
        </w:rPr>
        <w:t xml:space="preserve">4 </w:t>
      </w:r>
      <w:r w:rsidRPr="00610C2C">
        <w:t>Ja darbinieks nepiekrīt kāda kritērija vērtējumam, viņš norāda atšķirības sadaļā „Darbinieka”</w:t>
      </w:r>
      <w:r>
        <w:t xml:space="preserve"> </w:t>
      </w:r>
      <w:r w:rsidRPr="00610C2C">
        <w:t>komentārs. Ja intervijas laikā tiek veiktas izmaiņas darbinieka novērtējumā, tiešais darba vadītājs veic attiecīgus labojumus novērtējuma veidlapā, ko apstiprina ar parakstu pie attiecīgā labojuma;</w:t>
      </w:r>
    </w:p>
    <w:p w:rsidR="001856B9" w:rsidRPr="00610C2C" w:rsidRDefault="001856B9" w:rsidP="001856B9">
      <w:pPr>
        <w:ind w:left="1170"/>
        <w:jc w:val="both"/>
      </w:pPr>
      <w:r w:rsidRPr="00610C2C">
        <w:t>3.10.</w:t>
      </w:r>
      <w:r w:rsidRPr="00610C2C">
        <w:rPr>
          <w:vertAlign w:val="superscript"/>
        </w:rPr>
        <w:t xml:space="preserve">5 </w:t>
      </w:r>
      <w:r w:rsidRPr="00610C2C">
        <w:t>Novērtēšanas veidlapu papildināt ar „Darbinieka komentārs” un to paraksta        Darbinieka tiešais darba vadītājs, komisijas locekļi un darbinieks;</w:t>
      </w:r>
    </w:p>
    <w:p w:rsidR="001856B9" w:rsidRPr="00610C2C" w:rsidRDefault="001856B9" w:rsidP="001856B9">
      <w:pPr>
        <w:ind w:left="1170"/>
        <w:jc w:val="both"/>
      </w:pPr>
      <w:r w:rsidRPr="00610C2C">
        <w:lastRenderedPageBreak/>
        <w:t>3.10.</w:t>
      </w:r>
      <w:r w:rsidRPr="00610C2C">
        <w:rPr>
          <w:vertAlign w:val="superscript"/>
        </w:rPr>
        <w:t>6</w:t>
      </w:r>
      <w:r>
        <w:t xml:space="preserve"> Ja darbinieks neparaks</w:t>
      </w:r>
      <w:r w:rsidRPr="00610C2C">
        <w:t>ta novērtēšanas</w:t>
      </w:r>
      <w:r>
        <w:t xml:space="preserve"> veidlapu</w:t>
      </w:r>
      <w:r w:rsidRPr="00610C2C">
        <w:t>, tiešais darba vadītājs vai novērtēšanas komisija  izsniedz darbiniekam novērtēšanas veidlapas kopiju un ja nākošajā darba dienā pēc novērtēšanas kopijas saņemšanas darbinieks neiesniedz iesniegumu veikt atkārtotu novērtēšanu, uzskatāms, ka darb</w:t>
      </w:r>
      <w:r>
        <w:t>inieks novērtējumam piekritis;</w:t>
      </w:r>
    </w:p>
    <w:p w:rsidR="001856B9" w:rsidRPr="00610C2C" w:rsidRDefault="001856B9" w:rsidP="001856B9">
      <w:pPr>
        <w:ind w:left="1170"/>
        <w:jc w:val="both"/>
      </w:pPr>
      <w:r w:rsidRPr="00610C2C">
        <w:t>3.11.</w:t>
      </w:r>
      <w:r w:rsidRPr="00610C2C">
        <w:rPr>
          <w:vertAlign w:val="superscript"/>
        </w:rPr>
        <w:t xml:space="preserve">1 </w:t>
      </w:r>
      <w:r w:rsidRPr="00610C2C">
        <w:t>Ja darbinieka tiešais vadītājs ir izpilddirektors, darbinieks lūgumu  atkārtotai novērtēšanai iesniedz  nākamās darba dienas laikā do</w:t>
      </w:r>
      <w:r>
        <w:t>mes priekšsēdētājam, kuru priekš</w:t>
      </w:r>
      <w:r w:rsidRPr="00610C2C">
        <w:t xml:space="preserve">sēdētājs </w:t>
      </w:r>
      <w:r>
        <w:t xml:space="preserve"> </w:t>
      </w:r>
      <w:r w:rsidRPr="00610C2C">
        <w:t>nodot Viļakas novada domes izveidotajai Darbinieku atkārtotas novērtēšanas komisijai;</w:t>
      </w:r>
    </w:p>
    <w:p w:rsidR="001856B9" w:rsidRPr="00610C2C" w:rsidRDefault="001856B9" w:rsidP="001856B9">
      <w:pPr>
        <w:ind w:left="1170"/>
        <w:jc w:val="both"/>
      </w:pPr>
      <w:r w:rsidRPr="00610C2C">
        <w:t>3.14.</w:t>
      </w:r>
      <w:r w:rsidRPr="00610C2C">
        <w:rPr>
          <w:vertAlign w:val="superscript"/>
        </w:rPr>
        <w:t xml:space="preserve">1 </w:t>
      </w:r>
      <w:r w:rsidRPr="00610C2C">
        <w:t>Darbinieka atkārtotas novērtēšanas komisijā piedalās  darbinieka tiešais darba vadītājs un klāt pieaicinātais nozares eksperts bez balss tiesībām.</w:t>
      </w:r>
      <w:r>
        <w:t xml:space="preserve"> </w:t>
      </w:r>
      <w:r w:rsidRPr="00610C2C">
        <w:t>Atkārtotas novērtēšanas laikā tiek aizpildīta un parakstīta jauna novērtēšanas veidlapa, uz kuras izdarīta atzīme „Atkārtota novērtēšana.”</w:t>
      </w:r>
      <w:r>
        <w:t>”</w:t>
      </w:r>
    </w:p>
    <w:p w:rsidR="001856B9" w:rsidRDefault="001856B9" w:rsidP="001856B9"/>
    <w:p w:rsidR="001856B9" w:rsidRDefault="001856B9" w:rsidP="001856B9">
      <w:pPr>
        <w:pStyle w:val="ListParagraph"/>
        <w:numPr>
          <w:ilvl w:val="1"/>
          <w:numId w:val="1"/>
        </w:numPr>
        <w:jc w:val="both"/>
      </w:pPr>
      <w:r w:rsidRPr="001F1329">
        <w:t>Ja izpilddirektors nepiekrīt Darbinieka  tiešā darba devējja novērtējumam, viņš motivētu iesniegumu iesniedz domes priekšsēdētājam, kurš triju dienu laikā izdot rīkojumu par atkārtotu novērtēšanu, kuru veic domes izveidota Darbinieku atkārtotas novērtēšanas komis</w:t>
      </w:r>
      <w:r>
        <w:t>i</w:t>
      </w:r>
      <w:r w:rsidRPr="001F1329">
        <w:t>ja, kuras novērtējums ir galīgs.</w:t>
      </w:r>
    </w:p>
    <w:p w:rsidR="001856B9" w:rsidRDefault="001856B9" w:rsidP="001856B9">
      <w:pPr>
        <w:pStyle w:val="ListParagraph"/>
        <w:ind w:left="1080"/>
        <w:jc w:val="both"/>
      </w:pPr>
    </w:p>
    <w:p w:rsidR="001856B9" w:rsidRDefault="001856B9" w:rsidP="001856B9">
      <w:pPr>
        <w:pStyle w:val="ListParagraph"/>
        <w:numPr>
          <w:ilvl w:val="1"/>
          <w:numId w:val="1"/>
        </w:numPr>
        <w:jc w:val="both"/>
      </w:pPr>
      <w:r w:rsidRPr="001F1329">
        <w:t xml:space="preserve"> Izteikt Nolikuma Pielikumu Nr.1 un Pielikumu Nr. 5 jaunā redakcijā.</w:t>
      </w:r>
    </w:p>
    <w:p w:rsidR="001856B9" w:rsidRPr="001F1329" w:rsidRDefault="001856B9" w:rsidP="001856B9">
      <w:pPr>
        <w:pStyle w:val="ListParagraph"/>
        <w:ind w:left="1080"/>
        <w:jc w:val="both"/>
      </w:pPr>
    </w:p>
    <w:p w:rsidR="001856B9" w:rsidRDefault="001856B9" w:rsidP="001856B9">
      <w:pPr>
        <w:pStyle w:val="ListParagraph"/>
        <w:numPr>
          <w:ilvl w:val="1"/>
          <w:numId w:val="1"/>
        </w:numPr>
        <w:rPr>
          <w:i/>
        </w:rPr>
      </w:pPr>
      <w:r w:rsidRPr="001F1329">
        <w:t>Visā Nolikuma tek</w:t>
      </w:r>
      <w:r>
        <w:t>stā aizstāt vārdus „latos” ar vā</w:t>
      </w:r>
      <w:r w:rsidRPr="001F1329">
        <w:t>rdiem „</w:t>
      </w:r>
      <w:r w:rsidRPr="001F1329">
        <w:rPr>
          <w:i/>
        </w:rPr>
        <w:t>euro”.</w:t>
      </w:r>
    </w:p>
    <w:p w:rsidR="001856B9" w:rsidRPr="00DD2C1A" w:rsidRDefault="001856B9" w:rsidP="001856B9">
      <w:pPr>
        <w:pStyle w:val="ListParagraph"/>
        <w:rPr>
          <w:i/>
        </w:rPr>
      </w:pPr>
    </w:p>
    <w:p w:rsidR="001856B9" w:rsidRDefault="001856B9" w:rsidP="001856B9">
      <w:pPr>
        <w:jc w:val="both"/>
        <w:outlineLvl w:val="0"/>
        <w:rPr>
          <w:b/>
        </w:rPr>
      </w:pPr>
      <w:r w:rsidRPr="00AF1945">
        <w:rPr>
          <w:sz w:val="20"/>
          <w:szCs w:val="20"/>
        </w:rPr>
        <w:t xml:space="preserve">Pielikumā:  </w:t>
      </w:r>
      <w:r>
        <w:rPr>
          <w:sz w:val="20"/>
          <w:szCs w:val="20"/>
        </w:rPr>
        <w:t>Nolikuma</w:t>
      </w:r>
      <w:r w:rsidRPr="00DD2C1A">
        <w:rPr>
          <w:b/>
        </w:rPr>
        <w:t xml:space="preserve"> </w:t>
      </w:r>
      <w:r>
        <w:rPr>
          <w:b/>
        </w:rPr>
        <w:t>„</w:t>
      </w:r>
      <w:r w:rsidRPr="00DD2C1A">
        <w:rPr>
          <w:sz w:val="20"/>
          <w:szCs w:val="20"/>
        </w:rPr>
        <w:t>Par grozījumiem Viļakas novada pašvaldības institūciju amatpersonu un darbinieku atlīdzības un sociālo garantiju nolikumā</w:t>
      </w:r>
      <w:r>
        <w:rPr>
          <w:sz w:val="20"/>
          <w:szCs w:val="20"/>
        </w:rPr>
        <w:t>” 1.pielikuma jaunā redakcija uz 2 lpp. un 5.pielikuma jaunā redakcija uz 1 lpp.</w:t>
      </w:r>
    </w:p>
    <w:p w:rsidR="001856B9" w:rsidRDefault="001856B9" w:rsidP="001856B9">
      <w:pPr>
        <w:jc w:val="center"/>
        <w:rPr>
          <w:b/>
        </w:rPr>
      </w:pPr>
    </w:p>
    <w:p w:rsidR="001856B9" w:rsidRDefault="001856B9" w:rsidP="001856B9">
      <w:pPr>
        <w:jc w:val="both"/>
      </w:pPr>
    </w:p>
    <w:p w:rsidR="001856B9" w:rsidRPr="00244BDD" w:rsidRDefault="001856B9" w:rsidP="001856B9">
      <w:pPr>
        <w:jc w:val="both"/>
      </w:pPr>
      <w:r w:rsidRPr="000A3244">
        <w:t>Sēdes vadītājs</w:t>
      </w:r>
      <w:r w:rsidRPr="000A3244">
        <w:tab/>
      </w:r>
      <w:r w:rsidRPr="000A3244">
        <w:tab/>
      </w:r>
      <w:r w:rsidRPr="000A3244">
        <w:tab/>
        <w:t>(paraksts)</w:t>
      </w:r>
      <w:r w:rsidRPr="000A3244">
        <w:tab/>
      </w:r>
      <w:r w:rsidRPr="000A3244">
        <w:tab/>
      </w:r>
      <w:r>
        <w:tab/>
      </w:r>
      <w:r>
        <w:tab/>
        <w:t>S.Maksimovs</w:t>
      </w:r>
    </w:p>
    <w:p w:rsidR="001856B9" w:rsidRDefault="001856B9" w:rsidP="001856B9">
      <w:pPr>
        <w:jc w:val="both"/>
        <w:rPr>
          <w:b/>
          <w:sz w:val="22"/>
          <w:szCs w:val="22"/>
        </w:rPr>
      </w:pPr>
      <w:bookmarkStart w:id="0" w:name="OLE_LINK1"/>
      <w:bookmarkStart w:id="1" w:name="OLE_LINK2"/>
    </w:p>
    <w:p w:rsidR="001856B9" w:rsidRDefault="001856B9" w:rsidP="001856B9">
      <w:pPr>
        <w:jc w:val="both"/>
        <w:rPr>
          <w:b/>
          <w:sz w:val="22"/>
          <w:szCs w:val="22"/>
        </w:rPr>
      </w:pPr>
    </w:p>
    <w:p w:rsidR="001856B9" w:rsidRDefault="001856B9" w:rsidP="001856B9">
      <w:pPr>
        <w:jc w:val="both"/>
        <w:rPr>
          <w:b/>
          <w:sz w:val="22"/>
          <w:szCs w:val="22"/>
        </w:rPr>
      </w:pPr>
    </w:p>
    <w:bookmarkEnd w:id="0"/>
    <w:bookmarkEnd w:id="1"/>
    <w:p w:rsidR="001856B9" w:rsidRDefault="001856B9">
      <w:r>
        <w:br w:type="page"/>
      </w:r>
    </w:p>
    <w:p w:rsidR="001856B9" w:rsidRDefault="001856B9" w:rsidP="001856B9">
      <w:pPr>
        <w:jc w:val="right"/>
        <w:rPr>
          <w:b/>
          <w:i/>
          <w:sz w:val="22"/>
          <w:szCs w:val="22"/>
        </w:rPr>
      </w:pPr>
    </w:p>
    <w:p w:rsidR="001856B9" w:rsidRPr="00FD3633" w:rsidRDefault="001856B9" w:rsidP="001856B9">
      <w:pPr>
        <w:jc w:val="right"/>
        <w:rPr>
          <w:b/>
          <w:i/>
          <w:sz w:val="22"/>
          <w:szCs w:val="22"/>
        </w:rPr>
      </w:pPr>
      <w:r w:rsidRPr="00FD3633">
        <w:rPr>
          <w:b/>
          <w:i/>
          <w:sz w:val="22"/>
          <w:szCs w:val="22"/>
        </w:rPr>
        <w:t xml:space="preserve">Pielikums </w:t>
      </w:r>
    </w:p>
    <w:p w:rsidR="001856B9" w:rsidRPr="00FD3633" w:rsidRDefault="001856B9" w:rsidP="001856B9">
      <w:pPr>
        <w:jc w:val="right"/>
        <w:rPr>
          <w:sz w:val="22"/>
          <w:szCs w:val="22"/>
        </w:rPr>
      </w:pPr>
      <w:r w:rsidRPr="00FD3633">
        <w:rPr>
          <w:sz w:val="22"/>
          <w:szCs w:val="22"/>
        </w:rPr>
        <w:t>Viļakas novada Domes</w:t>
      </w:r>
    </w:p>
    <w:p w:rsidR="001856B9" w:rsidRPr="00FD3633" w:rsidRDefault="001856B9" w:rsidP="001856B9">
      <w:pPr>
        <w:jc w:val="right"/>
        <w:rPr>
          <w:sz w:val="22"/>
          <w:szCs w:val="22"/>
        </w:rPr>
      </w:pPr>
      <w:r w:rsidRPr="00FD3633">
        <w:rPr>
          <w:sz w:val="22"/>
          <w:szCs w:val="22"/>
        </w:rPr>
        <w:t xml:space="preserve">27.01.2014. sēdes  lēmumam </w:t>
      </w:r>
    </w:p>
    <w:p w:rsidR="001856B9" w:rsidRPr="00FD3633" w:rsidRDefault="001856B9" w:rsidP="001856B9">
      <w:pPr>
        <w:pStyle w:val="ListParagraph"/>
        <w:jc w:val="right"/>
        <w:rPr>
          <w:sz w:val="22"/>
          <w:szCs w:val="22"/>
        </w:rPr>
      </w:pPr>
      <w:r w:rsidRPr="00FD3633">
        <w:rPr>
          <w:sz w:val="22"/>
          <w:szCs w:val="22"/>
        </w:rPr>
        <w:t xml:space="preserve">„Par grozījumiem Viļakas novada pašvaldības </w:t>
      </w:r>
    </w:p>
    <w:p w:rsidR="001856B9" w:rsidRPr="00FD3633" w:rsidRDefault="001856B9" w:rsidP="001856B9">
      <w:pPr>
        <w:pStyle w:val="ListParagraph"/>
        <w:jc w:val="right"/>
        <w:rPr>
          <w:sz w:val="22"/>
          <w:szCs w:val="22"/>
        </w:rPr>
      </w:pPr>
      <w:r w:rsidRPr="00FD3633">
        <w:rPr>
          <w:sz w:val="22"/>
          <w:szCs w:val="22"/>
        </w:rPr>
        <w:t xml:space="preserve">institūciju amatpersonu un darbinieku atlīdzības </w:t>
      </w:r>
    </w:p>
    <w:p w:rsidR="001856B9" w:rsidRPr="00FD3633" w:rsidRDefault="001856B9" w:rsidP="001856B9">
      <w:pPr>
        <w:pStyle w:val="ListParagraph"/>
        <w:jc w:val="right"/>
        <w:rPr>
          <w:sz w:val="22"/>
          <w:szCs w:val="22"/>
        </w:rPr>
      </w:pPr>
      <w:r w:rsidRPr="00FD3633">
        <w:rPr>
          <w:sz w:val="22"/>
          <w:szCs w:val="22"/>
        </w:rPr>
        <w:t>un sociālo garantiju nolikumā”</w:t>
      </w:r>
    </w:p>
    <w:p w:rsidR="001856B9" w:rsidRPr="00FD3633" w:rsidRDefault="001856B9" w:rsidP="001856B9">
      <w:pPr>
        <w:jc w:val="right"/>
        <w:rPr>
          <w:sz w:val="22"/>
          <w:szCs w:val="22"/>
        </w:rPr>
      </w:pPr>
      <w:r w:rsidRPr="00FD3633">
        <w:rPr>
          <w:sz w:val="22"/>
          <w:szCs w:val="22"/>
        </w:rPr>
        <w:t>(protokols Nr.3, &amp;2)</w:t>
      </w:r>
    </w:p>
    <w:p w:rsidR="001856B9" w:rsidRDefault="001856B9" w:rsidP="001856B9">
      <w:pPr>
        <w:tabs>
          <w:tab w:val="right" w:pos="9638"/>
        </w:tabs>
        <w:jc w:val="right"/>
        <w:rPr>
          <w:b/>
        </w:rPr>
      </w:pPr>
    </w:p>
    <w:p w:rsidR="001856B9" w:rsidRPr="00366485" w:rsidRDefault="001856B9" w:rsidP="001856B9">
      <w:pPr>
        <w:tabs>
          <w:tab w:val="right" w:pos="9638"/>
        </w:tabs>
        <w:jc w:val="right"/>
        <w:rPr>
          <w:i/>
        </w:rPr>
      </w:pPr>
      <w:r w:rsidRPr="00366485">
        <w:rPr>
          <w:i/>
        </w:rPr>
        <w:t xml:space="preserve">1.pielikums </w:t>
      </w:r>
    </w:p>
    <w:p w:rsidR="001856B9" w:rsidRDefault="001856B9" w:rsidP="001856B9">
      <w:pPr>
        <w:jc w:val="right"/>
      </w:pPr>
    </w:p>
    <w:p w:rsidR="001856B9" w:rsidRDefault="001856B9" w:rsidP="001856B9">
      <w:pPr>
        <w:jc w:val="right"/>
      </w:pPr>
      <w:r w:rsidRPr="00E73B59">
        <w:t>1.tabula</w:t>
      </w:r>
    </w:p>
    <w:p w:rsidR="001856B9" w:rsidRDefault="001856B9" w:rsidP="001856B9">
      <w:pPr>
        <w:jc w:val="center"/>
        <w:rPr>
          <w:b/>
        </w:rPr>
      </w:pPr>
    </w:p>
    <w:p w:rsidR="001856B9" w:rsidRPr="00E73B59" w:rsidRDefault="001856B9" w:rsidP="001856B9">
      <w:pPr>
        <w:jc w:val="center"/>
        <w:rPr>
          <w:b/>
        </w:rPr>
      </w:pPr>
      <w:r w:rsidRPr="00E73B59">
        <w:rPr>
          <w:b/>
        </w:rPr>
        <w:t>Viļakas novada pašvaldības darbinieku mēnešalgu skala</w:t>
      </w:r>
    </w:p>
    <w:p w:rsidR="001856B9" w:rsidRDefault="001856B9" w:rsidP="001856B9">
      <w:pPr>
        <w:jc w:val="right"/>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1530"/>
        <w:gridCol w:w="1260"/>
        <w:gridCol w:w="1350"/>
        <w:gridCol w:w="1260"/>
      </w:tblGrid>
      <w:tr w:rsidR="001856B9" w:rsidRPr="00E73B59" w:rsidTr="00F81C5F">
        <w:tc>
          <w:tcPr>
            <w:tcW w:w="2610" w:type="dxa"/>
            <w:vMerge w:val="restart"/>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center"/>
            </w:pPr>
          </w:p>
          <w:p w:rsidR="001856B9" w:rsidRPr="00E73B59" w:rsidRDefault="001856B9" w:rsidP="00F81C5F">
            <w:pPr>
              <w:jc w:val="center"/>
            </w:pPr>
            <w:r w:rsidRPr="00E73B59">
              <w:t>Mēnešalgu grupa</w:t>
            </w:r>
          </w:p>
          <w:p w:rsidR="001856B9" w:rsidRPr="00E73B59" w:rsidRDefault="001856B9" w:rsidP="00F81C5F">
            <w:pPr>
              <w:jc w:val="center"/>
            </w:pPr>
          </w:p>
        </w:tc>
        <w:tc>
          <w:tcPr>
            <w:tcW w:w="5400" w:type="dxa"/>
            <w:gridSpan w:val="4"/>
            <w:tcBorders>
              <w:top w:val="single" w:sz="4" w:space="0" w:color="auto"/>
              <w:left w:val="single" w:sz="4" w:space="0" w:color="auto"/>
              <w:bottom w:val="single" w:sz="4" w:space="0" w:color="auto"/>
              <w:right w:val="single" w:sz="4" w:space="0" w:color="auto"/>
            </w:tcBorders>
          </w:tcPr>
          <w:p w:rsidR="001856B9" w:rsidRPr="00E73B59" w:rsidRDefault="001856B9" w:rsidP="00F81C5F"/>
        </w:tc>
      </w:tr>
      <w:tr w:rsidR="001856B9" w:rsidRPr="00E73B59" w:rsidTr="00F81C5F">
        <w:tc>
          <w:tcPr>
            <w:tcW w:w="2610" w:type="dxa"/>
            <w:vMerge/>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p>
        </w:tc>
        <w:tc>
          <w:tcPr>
            <w:tcW w:w="2790" w:type="dxa"/>
            <w:gridSpan w:val="2"/>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center"/>
            </w:pPr>
            <w:r w:rsidRPr="00E73B59">
              <w:t>Minimālā mēnešalgas likme</w:t>
            </w:r>
          </w:p>
        </w:tc>
        <w:tc>
          <w:tcPr>
            <w:tcW w:w="2610" w:type="dxa"/>
            <w:gridSpan w:val="2"/>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center"/>
            </w:pPr>
            <w:r w:rsidRPr="00E73B59">
              <w:t>Maksimālā mēnešalgas likme</w:t>
            </w:r>
          </w:p>
        </w:tc>
      </w:tr>
      <w:tr w:rsidR="001856B9" w:rsidRPr="00E73B59" w:rsidTr="00F81C5F">
        <w:tc>
          <w:tcPr>
            <w:tcW w:w="261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center"/>
            </w:pPr>
          </w:p>
        </w:tc>
        <w:tc>
          <w:tcPr>
            <w:tcW w:w="1530" w:type="dxa"/>
            <w:tcBorders>
              <w:top w:val="single" w:sz="4" w:space="0" w:color="auto"/>
              <w:left w:val="single" w:sz="4" w:space="0" w:color="auto"/>
              <w:bottom w:val="single" w:sz="4" w:space="0" w:color="auto"/>
              <w:right w:val="single" w:sz="4" w:space="0" w:color="auto"/>
            </w:tcBorders>
          </w:tcPr>
          <w:p w:rsidR="001856B9" w:rsidRPr="00923A54" w:rsidRDefault="001856B9" w:rsidP="00F81C5F">
            <w:pPr>
              <w:jc w:val="center"/>
              <w:rPr>
                <w:b/>
              </w:rPr>
            </w:pPr>
            <w:smartTag w:uri="schemas-tilde-lv/tildestengine" w:element="currency2">
              <w:smartTagPr>
                <w:attr w:name="currency_id" w:val="48"/>
                <w:attr w:name="currency_key" w:val="LVL"/>
                <w:attr w:name="currency_value" w:val="1"/>
                <w:attr w:name="currency_text" w:val="LVL"/>
              </w:smartTagPr>
              <w:r w:rsidRPr="00923A54">
                <w:rPr>
                  <w:b/>
                </w:rPr>
                <w:t>LVL</w:t>
              </w:r>
            </w:smartTag>
          </w:p>
        </w:tc>
        <w:tc>
          <w:tcPr>
            <w:tcW w:w="1260" w:type="dxa"/>
            <w:tcBorders>
              <w:top w:val="single" w:sz="4" w:space="0" w:color="auto"/>
              <w:left w:val="single" w:sz="4" w:space="0" w:color="auto"/>
              <w:bottom w:val="single" w:sz="4" w:space="0" w:color="auto"/>
              <w:right w:val="single" w:sz="4" w:space="0" w:color="auto"/>
            </w:tcBorders>
          </w:tcPr>
          <w:p w:rsidR="001856B9" w:rsidRPr="00923A54" w:rsidRDefault="001856B9" w:rsidP="00F81C5F">
            <w:pPr>
              <w:jc w:val="center"/>
              <w:rPr>
                <w:b/>
              </w:rPr>
            </w:pPr>
            <w:smartTag w:uri="schemas-tilde-lv/tildestengine" w:element="currency2">
              <w:smartTagPr>
                <w:attr w:name="currency_id" w:val="16"/>
                <w:attr w:name="currency_key" w:val="EUR"/>
                <w:attr w:name="currency_value" w:val="1"/>
                <w:attr w:name="currency_text" w:val="EUR"/>
              </w:smartTagPr>
              <w:r w:rsidRPr="00923A54">
                <w:rPr>
                  <w:b/>
                </w:rPr>
                <w:t>EUR</w:t>
              </w:r>
            </w:smartTag>
          </w:p>
        </w:tc>
        <w:tc>
          <w:tcPr>
            <w:tcW w:w="1350" w:type="dxa"/>
            <w:tcBorders>
              <w:top w:val="single" w:sz="4" w:space="0" w:color="auto"/>
              <w:left w:val="single" w:sz="4" w:space="0" w:color="auto"/>
              <w:bottom w:val="single" w:sz="4" w:space="0" w:color="auto"/>
              <w:right w:val="single" w:sz="4" w:space="0" w:color="auto"/>
            </w:tcBorders>
          </w:tcPr>
          <w:p w:rsidR="001856B9" w:rsidRPr="00923A54" w:rsidRDefault="001856B9" w:rsidP="00F81C5F">
            <w:pPr>
              <w:jc w:val="center"/>
              <w:rPr>
                <w:b/>
              </w:rPr>
            </w:pPr>
            <w:smartTag w:uri="schemas-tilde-lv/tildestengine" w:element="currency2">
              <w:smartTagPr>
                <w:attr w:name="currency_id" w:val="48"/>
                <w:attr w:name="currency_key" w:val="LVL"/>
                <w:attr w:name="currency_value" w:val="1"/>
                <w:attr w:name="currency_text" w:val="LVL"/>
              </w:smartTagPr>
              <w:r w:rsidRPr="00923A54">
                <w:rPr>
                  <w:b/>
                </w:rPr>
                <w:t>LVL</w:t>
              </w:r>
            </w:smartTag>
          </w:p>
        </w:tc>
        <w:tc>
          <w:tcPr>
            <w:tcW w:w="1260" w:type="dxa"/>
            <w:tcBorders>
              <w:top w:val="single" w:sz="4" w:space="0" w:color="auto"/>
              <w:left w:val="single" w:sz="4" w:space="0" w:color="auto"/>
              <w:bottom w:val="single" w:sz="4" w:space="0" w:color="auto"/>
              <w:right w:val="single" w:sz="4" w:space="0" w:color="auto"/>
            </w:tcBorders>
          </w:tcPr>
          <w:p w:rsidR="001856B9" w:rsidRPr="00923A54" w:rsidRDefault="001856B9" w:rsidP="00F81C5F">
            <w:pPr>
              <w:jc w:val="center"/>
              <w:rPr>
                <w:b/>
              </w:rPr>
            </w:pPr>
            <w:smartTag w:uri="schemas-tilde-lv/tildestengine" w:element="currency2">
              <w:smartTagPr>
                <w:attr w:name="currency_id" w:val="16"/>
                <w:attr w:name="currency_key" w:val="EUR"/>
                <w:attr w:name="currency_value" w:val="1"/>
                <w:attr w:name="currency_text" w:val="EUR"/>
              </w:smartTagPr>
              <w:r w:rsidRPr="00923A54">
                <w:rPr>
                  <w:b/>
                </w:rPr>
                <w:t>EUR</w:t>
              </w:r>
            </w:smartTag>
          </w:p>
        </w:tc>
      </w:tr>
      <w:tr w:rsidR="001856B9" w:rsidRPr="00E73B59" w:rsidTr="00F81C5F">
        <w:tc>
          <w:tcPr>
            <w:tcW w:w="261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16.</w:t>
            </w:r>
          </w:p>
        </w:tc>
        <w:tc>
          <w:tcPr>
            <w:tcW w:w="153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767</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1091</w:t>
            </w:r>
          </w:p>
        </w:tc>
        <w:tc>
          <w:tcPr>
            <w:tcW w:w="135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1715</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2441</w:t>
            </w:r>
          </w:p>
        </w:tc>
      </w:tr>
      <w:tr w:rsidR="001856B9" w:rsidRPr="00E73B59" w:rsidTr="00F81C5F">
        <w:tc>
          <w:tcPr>
            <w:tcW w:w="261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15.</w:t>
            </w:r>
          </w:p>
        </w:tc>
        <w:tc>
          <w:tcPr>
            <w:tcW w:w="153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707</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1006</w:t>
            </w:r>
          </w:p>
        </w:tc>
        <w:tc>
          <w:tcPr>
            <w:tcW w:w="135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1653</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2353</w:t>
            </w:r>
          </w:p>
        </w:tc>
      </w:tr>
      <w:tr w:rsidR="001856B9" w:rsidRPr="00E73B59" w:rsidTr="00F81C5F">
        <w:tc>
          <w:tcPr>
            <w:tcW w:w="261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14.</w:t>
            </w:r>
          </w:p>
        </w:tc>
        <w:tc>
          <w:tcPr>
            <w:tcW w:w="153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647</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921</w:t>
            </w:r>
          </w:p>
        </w:tc>
        <w:tc>
          <w:tcPr>
            <w:tcW w:w="135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1591</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2264</w:t>
            </w:r>
          </w:p>
        </w:tc>
      </w:tr>
      <w:tr w:rsidR="001856B9" w:rsidRPr="00E73B59" w:rsidTr="00F81C5F">
        <w:tc>
          <w:tcPr>
            <w:tcW w:w="261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13.</w:t>
            </w:r>
          </w:p>
        </w:tc>
        <w:tc>
          <w:tcPr>
            <w:tcW w:w="153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587</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835</w:t>
            </w:r>
          </w:p>
        </w:tc>
        <w:tc>
          <w:tcPr>
            <w:tcW w:w="135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1347</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1917</w:t>
            </w:r>
          </w:p>
        </w:tc>
      </w:tr>
      <w:tr w:rsidR="001856B9" w:rsidRPr="00E73B59" w:rsidTr="00F81C5F">
        <w:tc>
          <w:tcPr>
            <w:tcW w:w="261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12.</w:t>
            </w:r>
          </w:p>
        </w:tc>
        <w:tc>
          <w:tcPr>
            <w:tcW w:w="153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527</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750</w:t>
            </w:r>
          </w:p>
        </w:tc>
        <w:tc>
          <w:tcPr>
            <w:tcW w:w="135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1157</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1647</w:t>
            </w:r>
          </w:p>
        </w:tc>
      </w:tr>
      <w:tr w:rsidR="001856B9" w:rsidRPr="00E73B59" w:rsidTr="00F81C5F">
        <w:tc>
          <w:tcPr>
            <w:tcW w:w="261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11.</w:t>
            </w:r>
          </w:p>
        </w:tc>
        <w:tc>
          <w:tcPr>
            <w:tcW w:w="153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467</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664</w:t>
            </w:r>
          </w:p>
        </w:tc>
        <w:tc>
          <w:tcPr>
            <w:tcW w:w="135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971</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1382</w:t>
            </w:r>
          </w:p>
        </w:tc>
      </w:tr>
      <w:tr w:rsidR="001856B9" w:rsidRPr="00E73B59" w:rsidTr="00F81C5F">
        <w:tc>
          <w:tcPr>
            <w:tcW w:w="261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10.</w:t>
            </w:r>
          </w:p>
        </w:tc>
        <w:tc>
          <w:tcPr>
            <w:tcW w:w="153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403</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573</w:t>
            </w:r>
          </w:p>
        </w:tc>
        <w:tc>
          <w:tcPr>
            <w:tcW w:w="135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825</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1174</w:t>
            </w:r>
          </w:p>
        </w:tc>
      </w:tr>
      <w:tr w:rsidR="001856B9" w:rsidRPr="00E73B59" w:rsidTr="00F81C5F">
        <w:tc>
          <w:tcPr>
            <w:tcW w:w="261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9.</w:t>
            </w:r>
          </w:p>
        </w:tc>
        <w:tc>
          <w:tcPr>
            <w:tcW w:w="153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358</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509</w:t>
            </w:r>
          </w:p>
        </w:tc>
        <w:tc>
          <w:tcPr>
            <w:tcW w:w="135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698</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994</w:t>
            </w:r>
          </w:p>
        </w:tc>
      </w:tr>
      <w:tr w:rsidR="001856B9" w:rsidRPr="00E73B59" w:rsidTr="00F81C5F">
        <w:tc>
          <w:tcPr>
            <w:tcW w:w="261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8.</w:t>
            </w:r>
          </w:p>
        </w:tc>
        <w:tc>
          <w:tcPr>
            <w:tcW w:w="153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302</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430</w:t>
            </w:r>
          </w:p>
        </w:tc>
        <w:tc>
          <w:tcPr>
            <w:tcW w:w="135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614</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874</w:t>
            </w:r>
          </w:p>
        </w:tc>
      </w:tr>
      <w:tr w:rsidR="001856B9" w:rsidRPr="00E73B59" w:rsidTr="00F81C5F">
        <w:tc>
          <w:tcPr>
            <w:tcW w:w="261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7.</w:t>
            </w:r>
          </w:p>
        </w:tc>
        <w:tc>
          <w:tcPr>
            <w:tcW w:w="153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270</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384</w:t>
            </w:r>
          </w:p>
        </w:tc>
        <w:tc>
          <w:tcPr>
            <w:tcW w:w="135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527</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750</w:t>
            </w:r>
          </w:p>
        </w:tc>
      </w:tr>
      <w:tr w:rsidR="001856B9" w:rsidRPr="00E73B59" w:rsidTr="00F81C5F">
        <w:tc>
          <w:tcPr>
            <w:tcW w:w="261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6.</w:t>
            </w:r>
          </w:p>
        </w:tc>
        <w:tc>
          <w:tcPr>
            <w:tcW w:w="153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240</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341</w:t>
            </w:r>
          </w:p>
        </w:tc>
        <w:tc>
          <w:tcPr>
            <w:tcW w:w="135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467</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665</w:t>
            </w:r>
          </w:p>
        </w:tc>
      </w:tr>
      <w:tr w:rsidR="001856B9" w:rsidRPr="00E73B59" w:rsidTr="00F81C5F">
        <w:tc>
          <w:tcPr>
            <w:tcW w:w="261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5.</w:t>
            </w:r>
          </w:p>
        </w:tc>
        <w:tc>
          <w:tcPr>
            <w:tcW w:w="153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230</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327</w:t>
            </w:r>
          </w:p>
        </w:tc>
        <w:tc>
          <w:tcPr>
            <w:tcW w:w="135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403</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574</w:t>
            </w:r>
          </w:p>
        </w:tc>
      </w:tr>
      <w:tr w:rsidR="001856B9" w:rsidRPr="00E73B59" w:rsidTr="00F81C5F">
        <w:tc>
          <w:tcPr>
            <w:tcW w:w="261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4.</w:t>
            </w:r>
          </w:p>
        </w:tc>
        <w:tc>
          <w:tcPr>
            <w:tcW w:w="153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225</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320</w:t>
            </w:r>
          </w:p>
        </w:tc>
        <w:tc>
          <w:tcPr>
            <w:tcW w:w="135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358</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510</w:t>
            </w:r>
          </w:p>
        </w:tc>
      </w:tr>
      <w:tr w:rsidR="001856B9" w:rsidRPr="00E73B59" w:rsidTr="00F81C5F">
        <w:tc>
          <w:tcPr>
            <w:tcW w:w="261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3.</w:t>
            </w:r>
          </w:p>
        </w:tc>
        <w:tc>
          <w:tcPr>
            <w:tcW w:w="153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225</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320</w:t>
            </w:r>
          </w:p>
        </w:tc>
        <w:tc>
          <w:tcPr>
            <w:tcW w:w="135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302</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430</w:t>
            </w:r>
          </w:p>
        </w:tc>
      </w:tr>
      <w:tr w:rsidR="001856B9" w:rsidRPr="00E73B59" w:rsidTr="00F81C5F">
        <w:tc>
          <w:tcPr>
            <w:tcW w:w="261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w:t>
            </w:r>
          </w:p>
        </w:tc>
        <w:tc>
          <w:tcPr>
            <w:tcW w:w="153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225</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320</w:t>
            </w:r>
          </w:p>
        </w:tc>
        <w:tc>
          <w:tcPr>
            <w:tcW w:w="135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270</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385</w:t>
            </w:r>
          </w:p>
        </w:tc>
      </w:tr>
      <w:tr w:rsidR="001856B9" w:rsidRPr="00E73B59" w:rsidTr="00F81C5F">
        <w:tc>
          <w:tcPr>
            <w:tcW w:w="261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1.</w:t>
            </w:r>
          </w:p>
        </w:tc>
        <w:tc>
          <w:tcPr>
            <w:tcW w:w="153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225</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320</w:t>
            </w:r>
          </w:p>
        </w:tc>
        <w:tc>
          <w:tcPr>
            <w:tcW w:w="1350"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225</w:t>
            </w:r>
          </w:p>
        </w:tc>
        <w:tc>
          <w:tcPr>
            <w:tcW w:w="1260"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w:t>
            </w:r>
            <w:r>
              <w:t>20</w:t>
            </w:r>
          </w:p>
        </w:tc>
      </w:tr>
    </w:tbl>
    <w:p w:rsidR="001856B9" w:rsidRDefault="001856B9" w:rsidP="001856B9">
      <w:pPr>
        <w:rPr>
          <w:b/>
        </w:rPr>
      </w:pPr>
    </w:p>
    <w:p w:rsidR="00E47193" w:rsidRDefault="00E47193" w:rsidP="001856B9"/>
    <w:p w:rsidR="00E47193" w:rsidRDefault="00E47193" w:rsidP="001856B9"/>
    <w:p w:rsidR="00E47193" w:rsidRDefault="00E47193" w:rsidP="001856B9"/>
    <w:p w:rsidR="001856B9" w:rsidRDefault="00E47193" w:rsidP="001856B9">
      <w:pPr>
        <w:rPr>
          <w:b/>
        </w:rPr>
      </w:pPr>
      <w:r w:rsidRPr="003D7018">
        <w:t>Domes priekšsēdētājs</w:t>
      </w:r>
      <w:r w:rsidRPr="003D7018">
        <w:tab/>
      </w:r>
      <w:r w:rsidRPr="003D7018">
        <w:tab/>
      </w:r>
      <w:r w:rsidRPr="003D7018">
        <w:tab/>
      </w:r>
      <w:r w:rsidRPr="003D7018">
        <w:tab/>
      </w:r>
      <w:r w:rsidRPr="003D7018">
        <w:tab/>
        <w:t>S.Maksimovs</w:t>
      </w:r>
      <w:r>
        <w:rPr>
          <w:b/>
        </w:rPr>
        <w:t xml:space="preserve"> </w:t>
      </w:r>
      <w:r w:rsidR="001856B9">
        <w:rPr>
          <w:b/>
        </w:rPr>
        <w:br w:type="page"/>
      </w:r>
    </w:p>
    <w:p w:rsidR="001856B9" w:rsidRDefault="001856B9" w:rsidP="001856B9">
      <w:pPr>
        <w:jc w:val="right"/>
        <w:rPr>
          <w:b/>
        </w:rPr>
      </w:pPr>
    </w:p>
    <w:p w:rsidR="001856B9" w:rsidRPr="00E73B59" w:rsidRDefault="001856B9" w:rsidP="001856B9">
      <w:pPr>
        <w:jc w:val="right"/>
        <w:rPr>
          <w:b/>
        </w:rPr>
      </w:pPr>
      <w:r w:rsidRPr="00E73B59">
        <w:rPr>
          <w:b/>
        </w:rPr>
        <w:t>2.tabula</w:t>
      </w:r>
    </w:p>
    <w:p w:rsidR="001856B9" w:rsidRPr="00E73B59" w:rsidRDefault="001856B9" w:rsidP="001856B9">
      <w:pPr>
        <w:jc w:val="center"/>
        <w:rPr>
          <w:b/>
        </w:rPr>
      </w:pPr>
      <w:r w:rsidRPr="00E73B59">
        <w:rPr>
          <w:b/>
        </w:rPr>
        <w:t>Viļakas novada pašvaldības darbin</w:t>
      </w:r>
      <w:r>
        <w:rPr>
          <w:b/>
        </w:rPr>
        <w:t>ieku mēneša amatalga 2014.gadam</w:t>
      </w:r>
    </w:p>
    <w:p w:rsidR="001856B9" w:rsidRPr="00E73B59" w:rsidRDefault="001856B9" w:rsidP="001856B9">
      <w:pPr>
        <w:jc w:val="center"/>
        <w:rPr>
          <w:b/>
        </w:rPr>
      </w:pPr>
    </w:p>
    <w:tbl>
      <w:tblPr>
        <w:tblW w:w="8225" w:type="dxa"/>
        <w:jc w:val="center"/>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270"/>
        <w:gridCol w:w="1214"/>
        <w:gridCol w:w="1068"/>
        <w:gridCol w:w="1456"/>
        <w:gridCol w:w="1741"/>
      </w:tblGrid>
      <w:tr w:rsidR="001856B9" w:rsidRPr="00F9287E" w:rsidTr="00F81C5F">
        <w:trPr>
          <w:trHeight w:val="422"/>
          <w:jc w:val="center"/>
        </w:trPr>
        <w:tc>
          <w:tcPr>
            <w:tcW w:w="1476" w:type="dxa"/>
            <w:vMerge w:val="restart"/>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Mēnešalgu grupa</w:t>
            </w:r>
          </w:p>
        </w:tc>
        <w:tc>
          <w:tcPr>
            <w:tcW w:w="6749" w:type="dxa"/>
            <w:gridSpan w:val="5"/>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center"/>
            </w:pPr>
            <w:r w:rsidRPr="00E73B59">
              <w:rPr>
                <w:b/>
              </w:rPr>
              <w:t>Individuālā</w:t>
            </w:r>
            <w:r>
              <w:rPr>
                <w:b/>
              </w:rPr>
              <w:t>s</w:t>
            </w:r>
            <w:r w:rsidRPr="00E73B59">
              <w:rPr>
                <w:b/>
              </w:rPr>
              <w:t xml:space="preserve"> mēnešalgas līmeņi</w:t>
            </w:r>
            <w:r>
              <w:rPr>
                <w:b/>
              </w:rPr>
              <w:t>,</w:t>
            </w:r>
            <w:r w:rsidRPr="00E73B59">
              <w:rPr>
                <w:b/>
              </w:rPr>
              <w:t xml:space="preserve"> atbilstoši kritēriju vērtējumam</w:t>
            </w:r>
          </w:p>
        </w:tc>
      </w:tr>
      <w:tr w:rsidR="001856B9" w:rsidRPr="00E73B59" w:rsidTr="00F81C5F">
        <w:trPr>
          <w:trHeight w:val="31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tc>
        <w:tc>
          <w:tcPr>
            <w:tcW w:w="6749" w:type="dxa"/>
            <w:gridSpan w:val="5"/>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center"/>
              <w:rPr>
                <w:b/>
              </w:rPr>
            </w:pPr>
            <w:smartTag w:uri="schemas-tilde-lv/tildestengine" w:element="currency2">
              <w:smartTagPr>
                <w:attr w:name="currency_text" w:val="LVL"/>
                <w:attr w:name="currency_value" w:val="1"/>
                <w:attr w:name="currency_key" w:val="LVL"/>
                <w:attr w:name="currency_id" w:val="48"/>
              </w:smartTagPr>
              <w:r w:rsidRPr="00E73B59">
                <w:rPr>
                  <w:b/>
                </w:rPr>
                <w:t>LVL</w:t>
              </w:r>
            </w:smartTag>
          </w:p>
        </w:tc>
      </w:tr>
      <w:tr w:rsidR="001856B9" w:rsidRPr="00E73B59" w:rsidTr="00F81C5F">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tc>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A</w:t>
            </w:r>
          </w:p>
          <w:p w:rsidR="001856B9" w:rsidRPr="00E73B59" w:rsidRDefault="001856B9" w:rsidP="00F81C5F">
            <w:pPr>
              <w:jc w:val="both"/>
            </w:pPr>
            <w:r w:rsidRPr="00E73B59">
              <w:t>(teicami)</w:t>
            </w:r>
          </w:p>
        </w:tc>
        <w:tc>
          <w:tcPr>
            <w:tcW w:w="1214"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B</w:t>
            </w:r>
          </w:p>
          <w:p w:rsidR="001856B9" w:rsidRPr="00E73B59" w:rsidRDefault="001856B9" w:rsidP="00F81C5F">
            <w:pPr>
              <w:jc w:val="both"/>
            </w:pPr>
            <w:r w:rsidRPr="00E73B59">
              <w:t>(ļoti labi)</w:t>
            </w:r>
          </w:p>
        </w:tc>
        <w:tc>
          <w:tcPr>
            <w:tcW w:w="1068"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C</w:t>
            </w:r>
          </w:p>
          <w:p w:rsidR="001856B9" w:rsidRPr="00E73B59" w:rsidRDefault="001856B9" w:rsidP="00F81C5F">
            <w:pPr>
              <w:jc w:val="both"/>
            </w:pPr>
            <w:r w:rsidRPr="00E73B59">
              <w:t>(labi)</w:t>
            </w:r>
          </w:p>
        </w:tc>
        <w:tc>
          <w:tcPr>
            <w:tcW w:w="1456"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D</w:t>
            </w:r>
          </w:p>
          <w:p w:rsidR="001856B9" w:rsidRPr="00E73B59" w:rsidRDefault="001856B9" w:rsidP="00F81C5F">
            <w:pPr>
              <w:jc w:val="both"/>
            </w:pPr>
            <w:r w:rsidRPr="00E73B59">
              <w:t>(jāpilnveido)</w:t>
            </w:r>
          </w:p>
        </w:tc>
        <w:tc>
          <w:tcPr>
            <w:tcW w:w="1741"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E</w:t>
            </w:r>
          </w:p>
          <w:p w:rsidR="001856B9" w:rsidRPr="00E73B59" w:rsidRDefault="001856B9" w:rsidP="00F81C5F">
            <w:pPr>
              <w:jc w:val="both"/>
            </w:pPr>
            <w:r w:rsidRPr="00E73B59">
              <w:t>(neapmierinoši)</w:t>
            </w:r>
          </w:p>
        </w:tc>
      </w:tr>
      <w:tr w:rsidR="001856B9" w:rsidRPr="00E73B59" w:rsidTr="00F81C5F">
        <w:trPr>
          <w:jc w:val="center"/>
        </w:trPr>
        <w:tc>
          <w:tcPr>
            <w:tcW w:w="1476"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16</w:t>
            </w:r>
          </w:p>
        </w:tc>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1039</w:t>
            </w:r>
          </w:p>
        </w:tc>
        <w:tc>
          <w:tcPr>
            <w:tcW w:w="1214"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1034</w:t>
            </w:r>
          </w:p>
        </w:tc>
        <w:tc>
          <w:tcPr>
            <w:tcW w:w="1068"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1029</w:t>
            </w:r>
          </w:p>
        </w:tc>
        <w:tc>
          <w:tcPr>
            <w:tcW w:w="1456"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805</w:t>
            </w:r>
          </w:p>
        </w:tc>
        <w:tc>
          <w:tcPr>
            <w:tcW w:w="1741"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767</w:t>
            </w:r>
          </w:p>
        </w:tc>
      </w:tr>
      <w:tr w:rsidR="001856B9" w:rsidRPr="00E73B59" w:rsidTr="00F81C5F">
        <w:trPr>
          <w:jc w:val="center"/>
        </w:trPr>
        <w:tc>
          <w:tcPr>
            <w:tcW w:w="1476"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15</w:t>
            </w:r>
          </w:p>
        </w:tc>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1002</w:t>
            </w:r>
          </w:p>
        </w:tc>
        <w:tc>
          <w:tcPr>
            <w:tcW w:w="1214"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997</w:t>
            </w:r>
          </w:p>
        </w:tc>
        <w:tc>
          <w:tcPr>
            <w:tcW w:w="1068"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992</w:t>
            </w:r>
          </w:p>
        </w:tc>
        <w:tc>
          <w:tcPr>
            <w:tcW w:w="1456"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742</w:t>
            </w:r>
          </w:p>
        </w:tc>
        <w:tc>
          <w:tcPr>
            <w:tcW w:w="1741"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707</w:t>
            </w:r>
          </w:p>
        </w:tc>
      </w:tr>
      <w:tr w:rsidR="001856B9" w:rsidRPr="00E73B59" w:rsidTr="00F81C5F">
        <w:trPr>
          <w:jc w:val="center"/>
        </w:trPr>
        <w:tc>
          <w:tcPr>
            <w:tcW w:w="1476"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14</w:t>
            </w:r>
          </w:p>
        </w:tc>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965</w:t>
            </w:r>
          </w:p>
        </w:tc>
        <w:tc>
          <w:tcPr>
            <w:tcW w:w="1214"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960</w:t>
            </w:r>
          </w:p>
        </w:tc>
        <w:tc>
          <w:tcPr>
            <w:tcW w:w="1068"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955</w:t>
            </w:r>
          </w:p>
        </w:tc>
        <w:tc>
          <w:tcPr>
            <w:tcW w:w="1456"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679</w:t>
            </w:r>
          </w:p>
        </w:tc>
        <w:tc>
          <w:tcPr>
            <w:tcW w:w="1741"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647</w:t>
            </w:r>
          </w:p>
        </w:tc>
      </w:tr>
      <w:tr w:rsidR="001856B9" w:rsidRPr="00E73B59" w:rsidTr="00F81C5F">
        <w:trPr>
          <w:jc w:val="center"/>
        </w:trPr>
        <w:tc>
          <w:tcPr>
            <w:tcW w:w="1476"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13</w:t>
            </w:r>
          </w:p>
        </w:tc>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818</w:t>
            </w:r>
          </w:p>
        </w:tc>
        <w:tc>
          <w:tcPr>
            <w:tcW w:w="1214"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813</w:t>
            </w:r>
          </w:p>
        </w:tc>
        <w:tc>
          <w:tcPr>
            <w:tcW w:w="1068"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808</w:t>
            </w:r>
          </w:p>
        </w:tc>
        <w:tc>
          <w:tcPr>
            <w:tcW w:w="1456"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616</w:t>
            </w:r>
          </w:p>
        </w:tc>
        <w:tc>
          <w:tcPr>
            <w:tcW w:w="1741"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587</w:t>
            </w:r>
          </w:p>
        </w:tc>
      </w:tr>
      <w:tr w:rsidR="001856B9" w:rsidRPr="00E73B59" w:rsidTr="00F81C5F">
        <w:trPr>
          <w:jc w:val="center"/>
        </w:trPr>
        <w:tc>
          <w:tcPr>
            <w:tcW w:w="1476"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12</w:t>
            </w:r>
          </w:p>
        </w:tc>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704</w:t>
            </w:r>
          </w:p>
        </w:tc>
        <w:tc>
          <w:tcPr>
            <w:tcW w:w="1214"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699</w:t>
            </w:r>
          </w:p>
        </w:tc>
        <w:tc>
          <w:tcPr>
            <w:tcW w:w="1068"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694</w:t>
            </w:r>
          </w:p>
        </w:tc>
        <w:tc>
          <w:tcPr>
            <w:tcW w:w="1456"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553</w:t>
            </w:r>
          </w:p>
        </w:tc>
        <w:tc>
          <w:tcPr>
            <w:tcW w:w="1741"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527</w:t>
            </w:r>
          </w:p>
        </w:tc>
      </w:tr>
      <w:tr w:rsidR="001856B9" w:rsidRPr="00E73B59" w:rsidTr="00F81C5F">
        <w:trPr>
          <w:jc w:val="center"/>
        </w:trPr>
        <w:tc>
          <w:tcPr>
            <w:tcW w:w="1476"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11</w:t>
            </w:r>
          </w:p>
        </w:tc>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592</w:t>
            </w:r>
          </w:p>
        </w:tc>
        <w:tc>
          <w:tcPr>
            <w:tcW w:w="1214"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587</w:t>
            </w:r>
          </w:p>
        </w:tc>
        <w:tc>
          <w:tcPr>
            <w:tcW w:w="1068"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582</w:t>
            </w:r>
          </w:p>
        </w:tc>
        <w:tc>
          <w:tcPr>
            <w:tcW w:w="1456"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490</w:t>
            </w:r>
          </w:p>
        </w:tc>
        <w:tc>
          <w:tcPr>
            <w:tcW w:w="1741"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467</w:t>
            </w:r>
          </w:p>
        </w:tc>
      </w:tr>
      <w:tr w:rsidR="001856B9" w:rsidRPr="00E73B59" w:rsidTr="00F81C5F">
        <w:trPr>
          <w:jc w:val="center"/>
        </w:trPr>
        <w:tc>
          <w:tcPr>
            <w:tcW w:w="1476"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10</w:t>
            </w:r>
          </w:p>
        </w:tc>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505</w:t>
            </w:r>
          </w:p>
        </w:tc>
        <w:tc>
          <w:tcPr>
            <w:tcW w:w="1214"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500</w:t>
            </w:r>
          </w:p>
        </w:tc>
        <w:tc>
          <w:tcPr>
            <w:tcW w:w="1068"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495</w:t>
            </w:r>
          </w:p>
        </w:tc>
        <w:tc>
          <w:tcPr>
            <w:tcW w:w="1456"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423</w:t>
            </w:r>
          </w:p>
        </w:tc>
        <w:tc>
          <w:tcPr>
            <w:tcW w:w="1741"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403</w:t>
            </w:r>
          </w:p>
        </w:tc>
      </w:tr>
      <w:tr w:rsidR="001856B9" w:rsidRPr="00E73B59" w:rsidTr="00F81C5F">
        <w:trPr>
          <w:jc w:val="center"/>
        </w:trPr>
        <w:tc>
          <w:tcPr>
            <w:tcW w:w="1476"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9</w:t>
            </w:r>
          </w:p>
        </w:tc>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427</w:t>
            </w:r>
          </w:p>
        </w:tc>
        <w:tc>
          <w:tcPr>
            <w:tcW w:w="1214"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422</w:t>
            </w:r>
          </w:p>
        </w:tc>
        <w:tc>
          <w:tcPr>
            <w:tcW w:w="1068"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418</w:t>
            </w:r>
          </w:p>
        </w:tc>
        <w:tc>
          <w:tcPr>
            <w:tcW w:w="1456"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376</w:t>
            </w:r>
          </w:p>
        </w:tc>
        <w:tc>
          <w:tcPr>
            <w:tcW w:w="1741"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358</w:t>
            </w:r>
          </w:p>
        </w:tc>
      </w:tr>
      <w:tr w:rsidR="001856B9" w:rsidRPr="00E73B59" w:rsidTr="00F81C5F">
        <w:trPr>
          <w:jc w:val="center"/>
        </w:trPr>
        <w:tc>
          <w:tcPr>
            <w:tcW w:w="1476"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8</w:t>
            </w:r>
          </w:p>
        </w:tc>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377</w:t>
            </w:r>
          </w:p>
        </w:tc>
        <w:tc>
          <w:tcPr>
            <w:tcW w:w="1214"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372</w:t>
            </w:r>
          </w:p>
        </w:tc>
        <w:tc>
          <w:tcPr>
            <w:tcW w:w="1068"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368</w:t>
            </w:r>
          </w:p>
        </w:tc>
        <w:tc>
          <w:tcPr>
            <w:tcW w:w="1456"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317</w:t>
            </w:r>
          </w:p>
        </w:tc>
        <w:tc>
          <w:tcPr>
            <w:tcW w:w="1741"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302</w:t>
            </w:r>
          </w:p>
        </w:tc>
      </w:tr>
      <w:tr w:rsidR="001856B9" w:rsidRPr="00E73B59" w:rsidTr="00F81C5F">
        <w:trPr>
          <w:jc w:val="center"/>
        </w:trPr>
        <w:tc>
          <w:tcPr>
            <w:tcW w:w="1476"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7</w:t>
            </w:r>
          </w:p>
        </w:tc>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325</w:t>
            </w:r>
          </w:p>
        </w:tc>
        <w:tc>
          <w:tcPr>
            <w:tcW w:w="1214"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320</w:t>
            </w:r>
          </w:p>
        </w:tc>
        <w:tc>
          <w:tcPr>
            <w:tcW w:w="1068"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316</w:t>
            </w:r>
          </w:p>
        </w:tc>
        <w:tc>
          <w:tcPr>
            <w:tcW w:w="1456"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284</w:t>
            </w:r>
          </w:p>
        </w:tc>
        <w:tc>
          <w:tcPr>
            <w:tcW w:w="1741"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270</w:t>
            </w:r>
          </w:p>
        </w:tc>
      </w:tr>
      <w:tr w:rsidR="001856B9" w:rsidRPr="00E73B59" w:rsidTr="00F81C5F">
        <w:trPr>
          <w:jc w:val="center"/>
        </w:trPr>
        <w:tc>
          <w:tcPr>
            <w:tcW w:w="1476"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6</w:t>
            </w:r>
          </w:p>
        </w:tc>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310</w:t>
            </w:r>
          </w:p>
        </w:tc>
        <w:tc>
          <w:tcPr>
            <w:tcW w:w="1214"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307</w:t>
            </w:r>
          </w:p>
        </w:tc>
        <w:tc>
          <w:tcPr>
            <w:tcW w:w="1068"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304</w:t>
            </w:r>
          </w:p>
        </w:tc>
        <w:tc>
          <w:tcPr>
            <w:tcW w:w="1456"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252</w:t>
            </w:r>
          </w:p>
        </w:tc>
        <w:tc>
          <w:tcPr>
            <w:tcW w:w="1741"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240</w:t>
            </w:r>
          </w:p>
        </w:tc>
      </w:tr>
      <w:tr w:rsidR="001856B9" w:rsidRPr="00E73B59" w:rsidTr="00F81C5F">
        <w:trPr>
          <w:jc w:val="center"/>
        </w:trPr>
        <w:tc>
          <w:tcPr>
            <w:tcW w:w="1476"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5</w:t>
            </w:r>
          </w:p>
        </w:tc>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290</w:t>
            </w:r>
          </w:p>
        </w:tc>
        <w:tc>
          <w:tcPr>
            <w:tcW w:w="1214"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287</w:t>
            </w:r>
          </w:p>
        </w:tc>
        <w:tc>
          <w:tcPr>
            <w:tcW w:w="1068"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282</w:t>
            </w:r>
          </w:p>
        </w:tc>
        <w:tc>
          <w:tcPr>
            <w:tcW w:w="1456"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242</w:t>
            </w:r>
          </w:p>
        </w:tc>
        <w:tc>
          <w:tcPr>
            <w:tcW w:w="1741"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230</w:t>
            </w:r>
          </w:p>
        </w:tc>
      </w:tr>
      <w:tr w:rsidR="001856B9" w:rsidRPr="00E73B59" w:rsidTr="00F81C5F">
        <w:trPr>
          <w:jc w:val="center"/>
        </w:trPr>
        <w:tc>
          <w:tcPr>
            <w:tcW w:w="1476"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4</w:t>
            </w:r>
          </w:p>
        </w:tc>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260</w:t>
            </w:r>
          </w:p>
        </w:tc>
        <w:tc>
          <w:tcPr>
            <w:tcW w:w="1214"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258</w:t>
            </w:r>
          </w:p>
        </w:tc>
        <w:tc>
          <w:tcPr>
            <w:tcW w:w="1068"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253</w:t>
            </w:r>
          </w:p>
        </w:tc>
        <w:tc>
          <w:tcPr>
            <w:tcW w:w="1456"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231</w:t>
            </w:r>
          </w:p>
        </w:tc>
        <w:tc>
          <w:tcPr>
            <w:tcW w:w="1741"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225</w:t>
            </w:r>
          </w:p>
        </w:tc>
      </w:tr>
      <w:tr w:rsidR="001856B9" w:rsidRPr="00E73B59" w:rsidTr="00F81C5F">
        <w:trPr>
          <w:jc w:val="center"/>
        </w:trPr>
        <w:tc>
          <w:tcPr>
            <w:tcW w:w="1476"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3</w:t>
            </w:r>
          </w:p>
        </w:tc>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238</w:t>
            </w:r>
          </w:p>
        </w:tc>
        <w:tc>
          <w:tcPr>
            <w:tcW w:w="1214"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238</w:t>
            </w:r>
          </w:p>
        </w:tc>
        <w:tc>
          <w:tcPr>
            <w:tcW w:w="1068"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233</w:t>
            </w:r>
          </w:p>
        </w:tc>
        <w:tc>
          <w:tcPr>
            <w:tcW w:w="1456"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225</w:t>
            </w:r>
          </w:p>
        </w:tc>
        <w:tc>
          <w:tcPr>
            <w:tcW w:w="1741"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225</w:t>
            </w:r>
          </w:p>
        </w:tc>
      </w:tr>
      <w:tr w:rsidR="001856B9" w:rsidRPr="00E73B59" w:rsidTr="00F81C5F">
        <w:trPr>
          <w:jc w:val="center"/>
        </w:trPr>
        <w:tc>
          <w:tcPr>
            <w:tcW w:w="1476"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2</w:t>
            </w:r>
          </w:p>
        </w:tc>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229</w:t>
            </w:r>
          </w:p>
        </w:tc>
        <w:tc>
          <w:tcPr>
            <w:tcW w:w="1214"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229</w:t>
            </w:r>
          </w:p>
        </w:tc>
        <w:tc>
          <w:tcPr>
            <w:tcW w:w="1068"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225</w:t>
            </w:r>
          </w:p>
        </w:tc>
        <w:tc>
          <w:tcPr>
            <w:tcW w:w="1456"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225</w:t>
            </w:r>
          </w:p>
        </w:tc>
        <w:tc>
          <w:tcPr>
            <w:tcW w:w="1741"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225</w:t>
            </w:r>
          </w:p>
        </w:tc>
      </w:tr>
      <w:tr w:rsidR="001856B9" w:rsidRPr="00E73B59" w:rsidTr="00F81C5F">
        <w:trPr>
          <w:jc w:val="center"/>
        </w:trPr>
        <w:tc>
          <w:tcPr>
            <w:tcW w:w="1476"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w:t>
            </w:r>
          </w:p>
        </w:tc>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22</w:t>
            </w:r>
            <w:r>
              <w:t>5</w:t>
            </w:r>
          </w:p>
        </w:tc>
        <w:tc>
          <w:tcPr>
            <w:tcW w:w="1214"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22</w:t>
            </w:r>
            <w:r>
              <w:t>5</w:t>
            </w:r>
          </w:p>
        </w:tc>
        <w:tc>
          <w:tcPr>
            <w:tcW w:w="1068"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225</w:t>
            </w:r>
          </w:p>
        </w:tc>
        <w:tc>
          <w:tcPr>
            <w:tcW w:w="1456"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225</w:t>
            </w:r>
          </w:p>
        </w:tc>
        <w:tc>
          <w:tcPr>
            <w:tcW w:w="1741" w:type="dxa"/>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pPr>
              <w:jc w:val="center"/>
            </w:pPr>
            <w:r w:rsidRPr="00E73B59">
              <w:t>225</w:t>
            </w:r>
          </w:p>
        </w:tc>
      </w:tr>
    </w:tbl>
    <w:p w:rsidR="001856B9" w:rsidRDefault="001856B9" w:rsidP="001856B9">
      <w:pPr>
        <w:jc w:val="both"/>
      </w:pPr>
    </w:p>
    <w:p w:rsidR="001856B9" w:rsidRPr="00E73B59" w:rsidRDefault="001856B9" w:rsidP="001856B9">
      <w:pPr>
        <w:jc w:val="both"/>
      </w:pPr>
    </w:p>
    <w:tbl>
      <w:tblPr>
        <w:tblW w:w="8097" w:type="dxa"/>
        <w:jc w:val="center"/>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0"/>
        <w:gridCol w:w="1142"/>
        <w:gridCol w:w="1145"/>
        <w:gridCol w:w="932"/>
        <w:gridCol w:w="1456"/>
        <w:gridCol w:w="2152"/>
      </w:tblGrid>
      <w:tr w:rsidR="001856B9" w:rsidRPr="00F9287E" w:rsidTr="00F81C5F">
        <w:trPr>
          <w:trHeight w:val="225"/>
          <w:jc w:val="center"/>
        </w:trPr>
        <w:tc>
          <w:tcPr>
            <w:tcW w:w="1270" w:type="dxa"/>
            <w:vMerge w:val="restart"/>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Mēnešalgu grupa</w:t>
            </w:r>
          </w:p>
        </w:tc>
        <w:tc>
          <w:tcPr>
            <w:tcW w:w="6827" w:type="dxa"/>
            <w:gridSpan w:val="5"/>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center"/>
            </w:pPr>
            <w:r w:rsidRPr="00E73B59">
              <w:rPr>
                <w:b/>
              </w:rPr>
              <w:t>Individuālā mēnešalgas līmeņi</w:t>
            </w:r>
            <w:r>
              <w:rPr>
                <w:b/>
              </w:rPr>
              <w:t>,</w:t>
            </w:r>
            <w:r w:rsidRPr="00E73B59">
              <w:rPr>
                <w:b/>
              </w:rPr>
              <w:t xml:space="preserve"> atbilstoši kritēriju vērtējumam</w:t>
            </w:r>
          </w:p>
        </w:tc>
      </w:tr>
      <w:tr w:rsidR="001856B9" w:rsidRPr="00E73B59" w:rsidTr="00F81C5F">
        <w:trPr>
          <w:trHeight w:val="332"/>
          <w:jc w:val="center"/>
        </w:trPr>
        <w:tc>
          <w:tcPr>
            <w:tcW w:w="1270" w:type="dxa"/>
            <w:vMerge/>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tc>
        <w:tc>
          <w:tcPr>
            <w:tcW w:w="6827" w:type="dxa"/>
            <w:gridSpan w:val="5"/>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center"/>
              <w:rPr>
                <w:b/>
              </w:rPr>
            </w:pPr>
            <w:smartTag w:uri="schemas-tilde-lv/tildestengine" w:element="currency2">
              <w:smartTagPr>
                <w:attr w:name="currency_id" w:val="16"/>
                <w:attr w:name="currency_key" w:val="EUR"/>
                <w:attr w:name="currency_value" w:val="1"/>
                <w:attr w:name="currency_text" w:val="EUR"/>
              </w:smartTagPr>
              <w:r w:rsidRPr="00E73B59">
                <w:rPr>
                  <w:b/>
                </w:rPr>
                <w:t>EUR</w:t>
              </w:r>
            </w:smartTag>
          </w:p>
        </w:tc>
      </w:tr>
      <w:tr w:rsidR="001856B9" w:rsidRPr="00E73B59" w:rsidTr="00F81C5F">
        <w:trPr>
          <w:jc w:val="center"/>
        </w:trPr>
        <w:tc>
          <w:tcPr>
            <w:tcW w:w="1270" w:type="dxa"/>
            <w:vMerge/>
            <w:tcBorders>
              <w:top w:val="single" w:sz="4" w:space="0" w:color="auto"/>
              <w:left w:val="single" w:sz="4" w:space="0" w:color="auto"/>
              <w:bottom w:val="single" w:sz="4" w:space="0" w:color="auto"/>
              <w:right w:val="single" w:sz="4" w:space="0" w:color="auto"/>
            </w:tcBorders>
            <w:vAlign w:val="center"/>
          </w:tcPr>
          <w:p w:rsidR="001856B9" w:rsidRPr="00E73B59" w:rsidRDefault="001856B9" w:rsidP="00F81C5F"/>
        </w:tc>
        <w:tc>
          <w:tcPr>
            <w:tcW w:w="1142"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A</w:t>
            </w:r>
          </w:p>
          <w:p w:rsidR="001856B9" w:rsidRPr="00E73B59" w:rsidRDefault="001856B9" w:rsidP="00F81C5F">
            <w:pPr>
              <w:jc w:val="both"/>
            </w:pPr>
            <w:r w:rsidRPr="00E73B59">
              <w:t>(teicami)</w:t>
            </w:r>
          </w:p>
        </w:tc>
        <w:tc>
          <w:tcPr>
            <w:tcW w:w="1145"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B</w:t>
            </w:r>
          </w:p>
          <w:p w:rsidR="001856B9" w:rsidRPr="00E73B59" w:rsidRDefault="001856B9" w:rsidP="00F81C5F">
            <w:pPr>
              <w:jc w:val="both"/>
            </w:pPr>
            <w:r w:rsidRPr="00E73B59">
              <w:t>(ļoti labi)</w:t>
            </w:r>
          </w:p>
        </w:tc>
        <w:tc>
          <w:tcPr>
            <w:tcW w:w="932"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C</w:t>
            </w:r>
          </w:p>
          <w:p w:rsidR="001856B9" w:rsidRPr="00E73B59" w:rsidRDefault="001856B9" w:rsidP="00F81C5F">
            <w:pPr>
              <w:jc w:val="both"/>
            </w:pPr>
            <w:r w:rsidRPr="00E73B59">
              <w:t>(labi)</w:t>
            </w:r>
          </w:p>
        </w:tc>
        <w:tc>
          <w:tcPr>
            <w:tcW w:w="1456"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D</w:t>
            </w:r>
          </w:p>
          <w:p w:rsidR="001856B9" w:rsidRPr="00E73B59" w:rsidRDefault="001856B9" w:rsidP="00F81C5F">
            <w:pPr>
              <w:jc w:val="both"/>
            </w:pPr>
            <w:r w:rsidRPr="00E73B59">
              <w:t>(jāpilnveido)</w:t>
            </w:r>
          </w:p>
        </w:tc>
        <w:tc>
          <w:tcPr>
            <w:tcW w:w="2152"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E</w:t>
            </w:r>
          </w:p>
          <w:p w:rsidR="001856B9" w:rsidRPr="00E73B59" w:rsidRDefault="001856B9" w:rsidP="00F81C5F">
            <w:pPr>
              <w:jc w:val="both"/>
            </w:pPr>
            <w:r w:rsidRPr="00E73B59">
              <w:t>(neapmierinoši)</w:t>
            </w:r>
          </w:p>
        </w:tc>
      </w:tr>
      <w:tr w:rsidR="001856B9" w:rsidRPr="00E73B59" w:rsidTr="00F81C5F">
        <w:trPr>
          <w:jc w:val="center"/>
        </w:trPr>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16</w:t>
            </w:r>
          </w:p>
        </w:tc>
        <w:tc>
          <w:tcPr>
            <w:tcW w:w="114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1478</w:t>
            </w:r>
          </w:p>
        </w:tc>
        <w:tc>
          <w:tcPr>
            <w:tcW w:w="1145"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1471</w:t>
            </w:r>
          </w:p>
        </w:tc>
        <w:tc>
          <w:tcPr>
            <w:tcW w:w="93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1464</w:t>
            </w:r>
          </w:p>
        </w:tc>
        <w:tc>
          <w:tcPr>
            <w:tcW w:w="1456"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1145</w:t>
            </w:r>
          </w:p>
        </w:tc>
        <w:tc>
          <w:tcPr>
            <w:tcW w:w="215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1091</w:t>
            </w:r>
          </w:p>
        </w:tc>
      </w:tr>
      <w:tr w:rsidR="001856B9" w:rsidRPr="00E73B59" w:rsidTr="00F81C5F">
        <w:trPr>
          <w:jc w:val="center"/>
        </w:trPr>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15</w:t>
            </w:r>
          </w:p>
        </w:tc>
        <w:tc>
          <w:tcPr>
            <w:tcW w:w="114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1426</w:t>
            </w:r>
          </w:p>
        </w:tc>
        <w:tc>
          <w:tcPr>
            <w:tcW w:w="1145"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1419</w:t>
            </w:r>
          </w:p>
        </w:tc>
        <w:tc>
          <w:tcPr>
            <w:tcW w:w="93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1411</w:t>
            </w:r>
          </w:p>
        </w:tc>
        <w:tc>
          <w:tcPr>
            <w:tcW w:w="1456"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1056</w:t>
            </w:r>
          </w:p>
        </w:tc>
        <w:tc>
          <w:tcPr>
            <w:tcW w:w="215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1006</w:t>
            </w:r>
          </w:p>
        </w:tc>
      </w:tr>
      <w:tr w:rsidR="001856B9" w:rsidRPr="00E73B59" w:rsidTr="00F81C5F">
        <w:trPr>
          <w:jc w:val="center"/>
        </w:trPr>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14</w:t>
            </w:r>
          </w:p>
        </w:tc>
        <w:tc>
          <w:tcPr>
            <w:tcW w:w="114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1373</w:t>
            </w:r>
          </w:p>
        </w:tc>
        <w:tc>
          <w:tcPr>
            <w:tcW w:w="1145"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1366</w:t>
            </w:r>
          </w:p>
        </w:tc>
        <w:tc>
          <w:tcPr>
            <w:tcW w:w="93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1359</w:t>
            </w:r>
          </w:p>
        </w:tc>
        <w:tc>
          <w:tcPr>
            <w:tcW w:w="1456"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966</w:t>
            </w:r>
          </w:p>
        </w:tc>
        <w:tc>
          <w:tcPr>
            <w:tcW w:w="215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921</w:t>
            </w:r>
          </w:p>
        </w:tc>
      </w:tr>
      <w:tr w:rsidR="001856B9" w:rsidRPr="00E73B59" w:rsidTr="00F81C5F">
        <w:trPr>
          <w:jc w:val="center"/>
        </w:trPr>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13</w:t>
            </w:r>
          </w:p>
        </w:tc>
        <w:tc>
          <w:tcPr>
            <w:tcW w:w="114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1164</w:t>
            </w:r>
          </w:p>
        </w:tc>
        <w:tc>
          <w:tcPr>
            <w:tcW w:w="1145"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1157</w:t>
            </w:r>
          </w:p>
        </w:tc>
        <w:tc>
          <w:tcPr>
            <w:tcW w:w="93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1150</w:t>
            </w:r>
          </w:p>
        </w:tc>
        <w:tc>
          <w:tcPr>
            <w:tcW w:w="1456"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876</w:t>
            </w:r>
          </w:p>
        </w:tc>
        <w:tc>
          <w:tcPr>
            <w:tcW w:w="215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835</w:t>
            </w:r>
          </w:p>
        </w:tc>
      </w:tr>
      <w:tr w:rsidR="001856B9" w:rsidRPr="00E73B59" w:rsidTr="00F81C5F">
        <w:trPr>
          <w:jc w:val="center"/>
        </w:trPr>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12</w:t>
            </w:r>
          </w:p>
        </w:tc>
        <w:tc>
          <w:tcPr>
            <w:tcW w:w="114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1002</w:t>
            </w:r>
          </w:p>
        </w:tc>
        <w:tc>
          <w:tcPr>
            <w:tcW w:w="1145"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995</w:t>
            </w:r>
          </w:p>
        </w:tc>
        <w:tc>
          <w:tcPr>
            <w:tcW w:w="93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987</w:t>
            </w:r>
          </w:p>
        </w:tc>
        <w:tc>
          <w:tcPr>
            <w:tcW w:w="1456"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787</w:t>
            </w:r>
          </w:p>
        </w:tc>
        <w:tc>
          <w:tcPr>
            <w:tcW w:w="215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750</w:t>
            </w:r>
          </w:p>
        </w:tc>
      </w:tr>
      <w:tr w:rsidR="001856B9" w:rsidRPr="00E73B59" w:rsidTr="00F81C5F">
        <w:trPr>
          <w:jc w:val="center"/>
        </w:trPr>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11</w:t>
            </w:r>
          </w:p>
        </w:tc>
        <w:tc>
          <w:tcPr>
            <w:tcW w:w="114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842</w:t>
            </w:r>
          </w:p>
        </w:tc>
        <w:tc>
          <w:tcPr>
            <w:tcW w:w="1145"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835</w:t>
            </w:r>
          </w:p>
        </w:tc>
        <w:tc>
          <w:tcPr>
            <w:tcW w:w="93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828</w:t>
            </w:r>
          </w:p>
        </w:tc>
        <w:tc>
          <w:tcPr>
            <w:tcW w:w="1456"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697</w:t>
            </w:r>
          </w:p>
        </w:tc>
        <w:tc>
          <w:tcPr>
            <w:tcW w:w="215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664</w:t>
            </w:r>
          </w:p>
        </w:tc>
      </w:tr>
      <w:tr w:rsidR="001856B9" w:rsidRPr="00E73B59" w:rsidTr="00F81C5F">
        <w:trPr>
          <w:jc w:val="center"/>
        </w:trPr>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10</w:t>
            </w:r>
          </w:p>
        </w:tc>
        <w:tc>
          <w:tcPr>
            <w:tcW w:w="114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719</w:t>
            </w:r>
          </w:p>
        </w:tc>
        <w:tc>
          <w:tcPr>
            <w:tcW w:w="1145"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711</w:t>
            </w:r>
          </w:p>
        </w:tc>
        <w:tc>
          <w:tcPr>
            <w:tcW w:w="93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704</w:t>
            </w:r>
          </w:p>
        </w:tc>
        <w:tc>
          <w:tcPr>
            <w:tcW w:w="1456"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602</w:t>
            </w:r>
          </w:p>
        </w:tc>
        <w:tc>
          <w:tcPr>
            <w:tcW w:w="215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573</w:t>
            </w:r>
          </w:p>
        </w:tc>
      </w:tr>
      <w:tr w:rsidR="001856B9" w:rsidRPr="00E73B59" w:rsidTr="00F81C5F">
        <w:trPr>
          <w:jc w:val="center"/>
        </w:trPr>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9</w:t>
            </w:r>
          </w:p>
        </w:tc>
        <w:tc>
          <w:tcPr>
            <w:tcW w:w="114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608</w:t>
            </w:r>
          </w:p>
        </w:tc>
        <w:tc>
          <w:tcPr>
            <w:tcW w:w="1145"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600</w:t>
            </w:r>
          </w:p>
        </w:tc>
        <w:tc>
          <w:tcPr>
            <w:tcW w:w="93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595</w:t>
            </w:r>
          </w:p>
        </w:tc>
        <w:tc>
          <w:tcPr>
            <w:tcW w:w="1456"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535</w:t>
            </w:r>
          </w:p>
        </w:tc>
        <w:tc>
          <w:tcPr>
            <w:tcW w:w="215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509</w:t>
            </w:r>
          </w:p>
        </w:tc>
      </w:tr>
      <w:tr w:rsidR="001856B9" w:rsidRPr="00E73B59" w:rsidTr="00F81C5F">
        <w:trPr>
          <w:jc w:val="center"/>
        </w:trPr>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8</w:t>
            </w:r>
          </w:p>
        </w:tc>
        <w:tc>
          <w:tcPr>
            <w:tcW w:w="114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536</w:t>
            </w:r>
          </w:p>
        </w:tc>
        <w:tc>
          <w:tcPr>
            <w:tcW w:w="1145"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529</w:t>
            </w:r>
          </w:p>
        </w:tc>
        <w:tc>
          <w:tcPr>
            <w:tcW w:w="93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524</w:t>
            </w:r>
          </w:p>
        </w:tc>
        <w:tc>
          <w:tcPr>
            <w:tcW w:w="1456"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451</w:t>
            </w:r>
          </w:p>
        </w:tc>
        <w:tc>
          <w:tcPr>
            <w:tcW w:w="215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430</w:t>
            </w:r>
          </w:p>
        </w:tc>
      </w:tr>
      <w:tr w:rsidR="001856B9" w:rsidRPr="00E73B59" w:rsidTr="00F81C5F">
        <w:trPr>
          <w:jc w:val="center"/>
        </w:trPr>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7</w:t>
            </w:r>
          </w:p>
        </w:tc>
        <w:tc>
          <w:tcPr>
            <w:tcW w:w="114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462</w:t>
            </w:r>
          </w:p>
        </w:tc>
        <w:tc>
          <w:tcPr>
            <w:tcW w:w="1145"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455</w:t>
            </w:r>
          </w:p>
        </w:tc>
        <w:tc>
          <w:tcPr>
            <w:tcW w:w="93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450</w:t>
            </w:r>
          </w:p>
        </w:tc>
        <w:tc>
          <w:tcPr>
            <w:tcW w:w="1456"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404</w:t>
            </w:r>
          </w:p>
        </w:tc>
        <w:tc>
          <w:tcPr>
            <w:tcW w:w="215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384</w:t>
            </w:r>
          </w:p>
        </w:tc>
      </w:tr>
      <w:tr w:rsidR="001856B9" w:rsidRPr="00E73B59" w:rsidTr="00F81C5F">
        <w:trPr>
          <w:jc w:val="center"/>
        </w:trPr>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6</w:t>
            </w:r>
          </w:p>
        </w:tc>
        <w:tc>
          <w:tcPr>
            <w:tcW w:w="114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441</w:t>
            </w:r>
          </w:p>
        </w:tc>
        <w:tc>
          <w:tcPr>
            <w:tcW w:w="1145"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437</w:t>
            </w:r>
          </w:p>
        </w:tc>
        <w:tc>
          <w:tcPr>
            <w:tcW w:w="93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433</w:t>
            </w:r>
          </w:p>
        </w:tc>
        <w:tc>
          <w:tcPr>
            <w:tcW w:w="1456"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359</w:t>
            </w:r>
          </w:p>
        </w:tc>
        <w:tc>
          <w:tcPr>
            <w:tcW w:w="215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341</w:t>
            </w:r>
          </w:p>
        </w:tc>
      </w:tr>
      <w:tr w:rsidR="001856B9" w:rsidRPr="00E73B59" w:rsidTr="00F81C5F">
        <w:trPr>
          <w:jc w:val="center"/>
        </w:trPr>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5</w:t>
            </w:r>
          </w:p>
        </w:tc>
        <w:tc>
          <w:tcPr>
            <w:tcW w:w="114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413</w:t>
            </w:r>
          </w:p>
        </w:tc>
        <w:tc>
          <w:tcPr>
            <w:tcW w:w="1145"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408</w:t>
            </w:r>
          </w:p>
        </w:tc>
        <w:tc>
          <w:tcPr>
            <w:tcW w:w="93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401</w:t>
            </w:r>
          </w:p>
        </w:tc>
        <w:tc>
          <w:tcPr>
            <w:tcW w:w="1456"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344</w:t>
            </w:r>
          </w:p>
        </w:tc>
        <w:tc>
          <w:tcPr>
            <w:tcW w:w="215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327</w:t>
            </w:r>
          </w:p>
        </w:tc>
      </w:tr>
      <w:tr w:rsidR="001856B9" w:rsidRPr="00E73B59" w:rsidTr="00F81C5F">
        <w:trPr>
          <w:jc w:val="center"/>
        </w:trPr>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4</w:t>
            </w:r>
          </w:p>
        </w:tc>
        <w:tc>
          <w:tcPr>
            <w:tcW w:w="114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370</w:t>
            </w:r>
          </w:p>
        </w:tc>
        <w:tc>
          <w:tcPr>
            <w:tcW w:w="1145"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367</w:t>
            </w:r>
          </w:p>
        </w:tc>
        <w:tc>
          <w:tcPr>
            <w:tcW w:w="93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360</w:t>
            </w:r>
          </w:p>
        </w:tc>
        <w:tc>
          <w:tcPr>
            <w:tcW w:w="1456"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329</w:t>
            </w:r>
          </w:p>
        </w:tc>
        <w:tc>
          <w:tcPr>
            <w:tcW w:w="215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320</w:t>
            </w:r>
          </w:p>
        </w:tc>
      </w:tr>
      <w:tr w:rsidR="001856B9" w:rsidRPr="00E73B59" w:rsidTr="00F81C5F">
        <w:trPr>
          <w:jc w:val="center"/>
        </w:trPr>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3</w:t>
            </w:r>
          </w:p>
        </w:tc>
        <w:tc>
          <w:tcPr>
            <w:tcW w:w="114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339</w:t>
            </w:r>
          </w:p>
        </w:tc>
        <w:tc>
          <w:tcPr>
            <w:tcW w:w="1145"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339</w:t>
            </w:r>
          </w:p>
        </w:tc>
        <w:tc>
          <w:tcPr>
            <w:tcW w:w="93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332</w:t>
            </w:r>
          </w:p>
        </w:tc>
        <w:tc>
          <w:tcPr>
            <w:tcW w:w="1456"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320</w:t>
            </w:r>
          </w:p>
        </w:tc>
        <w:tc>
          <w:tcPr>
            <w:tcW w:w="215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320</w:t>
            </w:r>
          </w:p>
        </w:tc>
      </w:tr>
      <w:tr w:rsidR="001856B9" w:rsidRPr="00E73B59" w:rsidTr="00F81C5F">
        <w:trPr>
          <w:jc w:val="center"/>
        </w:trPr>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2</w:t>
            </w:r>
          </w:p>
        </w:tc>
        <w:tc>
          <w:tcPr>
            <w:tcW w:w="114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326</w:t>
            </w:r>
          </w:p>
        </w:tc>
        <w:tc>
          <w:tcPr>
            <w:tcW w:w="1145"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326</w:t>
            </w:r>
          </w:p>
        </w:tc>
        <w:tc>
          <w:tcPr>
            <w:tcW w:w="93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320</w:t>
            </w:r>
          </w:p>
        </w:tc>
        <w:tc>
          <w:tcPr>
            <w:tcW w:w="1456"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320</w:t>
            </w:r>
          </w:p>
        </w:tc>
        <w:tc>
          <w:tcPr>
            <w:tcW w:w="215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320</w:t>
            </w:r>
          </w:p>
        </w:tc>
      </w:tr>
      <w:tr w:rsidR="001856B9" w:rsidRPr="00E73B59" w:rsidTr="00F81C5F">
        <w:trPr>
          <w:trHeight w:val="323"/>
          <w:jc w:val="center"/>
        </w:trPr>
        <w:tc>
          <w:tcPr>
            <w:tcW w:w="1270" w:type="dxa"/>
            <w:tcBorders>
              <w:top w:val="single" w:sz="4" w:space="0" w:color="auto"/>
              <w:left w:val="single" w:sz="4" w:space="0" w:color="auto"/>
              <w:bottom w:val="single" w:sz="4" w:space="0" w:color="auto"/>
              <w:right w:val="single" w:sz="4" w:space="0" w:color="auto"/>
            </w:tcBorders>
          </w:tcPr>
          <w:p w:rsidR="001856B9" w:rsidRPr="00E73B59" w:rsidRDefault="001856B9" w:rsidP="00F81C5F">
            <w:pPr>
              <w:jc w:val="both"/>
            </w:pPr>
            <w:r w:rsidRPr="00E73B59">
              <w:t>1</w:t>
            </w:r>
          </w:p>
        </w:tc>
        <w:tc>
          <w:tcPr>
            <w:tcW w:w="114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t>320</w:t>
            </w:r>
          </w:p>
        </w:tc>
        <w:tc>
          <w:tcPr>
            <w:tcW w:w="1145"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t>320</w:t>
            </w:r>
          </w:p>
        </w:tc>
        <w:tc>
          <w:tcPr>
            <w:tcW w:w="93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320</w:t>
            </w:r>
          </w:p>
        </w:tc>
        <w:tc>
          <w:tcPr>
            <w:tcW w:w="1456"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320</w:t>
            </w:r>
          </w:p>
        </w:tc>
        <w:tc>
          <w:tcPr>
            <w:tcW w:w="2152" w:type="dxa"/>
            <w:tcBorders>
              <w:top w:val="single" w:sz="4" w:space="0" w:color="auto"/>
              <w:left w:val="single" w:sz="4" w:space="0" w:color="auto"/>
              <w:bottom w:val="single" w:sz="4" w:space="0" w:color="auto"/>
              <w:right w:val="single" w:sz="4" w:space="0" w:color="auto"/>
            </w:tcBorders>
            <w:vAlign w:val="bottom"/>
          </w:tcPr>
          <w:p w:rsidR="001856B9" w:rsidRPr="00E73B59" w:rsidRDefault="001856B9" w:rsidP="00F81C5F">
            <w:pPr>
              <w:jc w:val="right"/>
            </w:pPr>
            <w:r w:rsidRPr="00E73B59">
              <w:t>320</w:t>
            </w:r>
          </w:p>
        </w:tc>
      </w:tr>
    </w:tbl>
    <w:p w:rsidR="001856B9" w:rsidRPr="00E73B59" w:rsidRDefault="001856B9" w:rsidP="001856B9"/>
    <w:p w:rsidR="00E47193" w:rsidRDefault="00E47193" w:rsidP="00E47193">
      <w:pPr>
        <w:jc w:val="both"/>
      </w:pPr>
    </w:p>
    <w:p w:rsidR="001856B9" w:rsidRDefault="00E47193" w:rsidP="00E47193">
      <w:pPr>
        <w:jc w:val="both"/>
      </w:pPr>
      <w:r w:rsidRPr="003D7018">
        <w:t>Domes priekšsēdētājs</w:t>
      </w:r>
      <w:r w:rsidRPr="003D7018">
        <w:tab/>
      </w:r>
      <w:r w:rsidRPr="003D7018">
        <w:tab/>
      </w:r>
      <w:r w:rsidRPr="003D7018">
        <w:tab/>
      </w:r>
      <w:r w:rsidRPr="003D7018">
        <w:tab/>
      </w:r>
      <w:r w:rsidRPr="003D7018">
        <w:tab/>
        <w:t>S.Maksimovs</w:t>
      </w:r>
    </w:p>
    <w:p w:rsidR="001856B9" w:rsidRDefault="001856B9" w:rsidP="001856B9">
      <w:pPr>
        <w:jc w:val="right"/>
      </w:pPr>
    </w:p>
    <w:p w:rsidR="001856B9" w:rsidRDefault="001856B9" w:rsidP="001856B9">
      <w:r>
        <w:br w:type="page"/>
      </w:r>
    </w:p>
    <w:p w:rsidR="001856B9" w:rsidRDefault="001856B9" w:rsidP="001856B9">
      <w:pPr>
        <w:jc w:val="right"/>
        <w:rPr>
          <w:i/>
        </w:rPr>
      </w:pPr>
    </w:p>
    <w:p w:rsidR="001856B9" w:rsidRPr="004A4B6C" w:rsidRDefault="001856B9" w:rsidP="001856B9">
      <w:pPr>
        <w:jc w:val="right"/>
        <w:rPr>
          <w:i/>
        </w:rPr>
      </w:pPr>
      <w:r w:rsidRPr="004A4B6C">
        <w:rPr>
          <w:i/>
        </w:rPr>
        <w:t>5.pielikums</w:t>
      </w:r>
    </w:p>
    <w:p w:rsidR="001856B9" w:rsidRDefault="001856B9" w:rsidP="001856B9">
      <w:pPr>
        <w:jc w:val="center"/>
        <w:rPr>
          <w:b/>
        </w:rPr>
      </w:pPr>
    </w:p>
    <w:p w:rsidR="001856B9" w:rsidRDefault="001856B9" w:rsidP="001856B9">
      <w:pPr>
        <w:jc w:val="center"/>
        <w:rPr>
          <w:b/>
        </w:rPr>
      </w:pPr>
    </w:p>
    <w:p w:rsidR="001856B9" w:rsidRPr="00910501" w:rsidRDefault="001856B9" w:rsidP="001856B9">
      <w:pPr>
        <w:jc w:val="center"/>
        <w:rPr>
          <w:b/>
        </w:rPr>
      </w:pPr>
      <w:r w:rsidRPr="00910501">
        <w:rPr>
          <w:b/>
        </w:rPr>
        <w:t xml:space="preserve">Pārskats par deputāta pienākumu pildīšanu </w:t>
      </w:r>
    </w:p>
    <w:p w:rsidR="001856B9" w:rsidRPr="00910501" w:rsidRDefault="001856B9" w:rsidP="001856B9">
      <w:pPr>
        <w:jc w:val="center"/>
      </w:pPr>
    </w:p>
    <w:p w:rsidR="001856B9" w:rsidRPr="00910501" w:rsidRDefault="001856B9" w:rsidP="001856B9">
      <w:pPr>
        <w:jc w:val="center"/>
      </w:pPr>
      <w:r w:rsidRPr="00910501">
        <w:t>20....</w:t>
      </w:r>
      <w:r>
        <w:t>..</w:t>
      </w:r>
      <w:r w:rsidRPr="00910501">
        <w:t xml:space="preserve">gada................................... mēnesī </w:t>
      </w:r>
    </w:p>
    <w:p w:rsidR="001856B9" w:rsidRPr="00910501" w:rsidRDefault="001856B9" w:rsidP="001856B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660"/>
        <w:gridCol w:w="1452"/>
      </w:tblGrid>
      <w:tr w:rsidR="001856B9" w:rsidRPr="00910501" w:rsidTr="00F81C5F">
        <w:tc>
          <w:tcPr>
            <w:tcW w:w="828" w:type="dxa"/>
          </w:tcPr>
          <w:p w:rsidR="001856B9" w:rsidRPr="00910501" w:rsidRDefault="001856B9" w:rsidP="00F81C5F">
            <w:pPr>
              <w:jc w:val="center"/>
            </w:pPr>
            <w:r w:rsidRPr="00910501">
              <w:t>n.p.k.</w:t>
            </w:r>
          </w:p>
        </w:tc>
        <w:tc>
          <w:tcPr>
            <w:tcW w:w="6660" w:type="dxa"/>
          </w:tcPr>
          <w:p w:rsidR="001856B9" w:rsidRPr="00910501" w:rsidRDefault="001856B9" w:rsidP="00F81C5F">
            <w:pPr>
              <w:jc w:val="center"/>
            </w:pPr>
            <w:r w:rsidRPr="00910501">
              <w:t>Deputāta pienākumi</w:t>
            </w:r>
          </w:p>
        </w:tc>
        <w:tc>
          <w:tcPr>
            <w:tcW w:w="1452" w:type="dxa"/>
          </w:tcPr>
          <w:p w:rsidR="001856B9" w:rsidRPr="00910501" w:rsidRDefault="001856B9" w:rsidP="00F81C5F">
            <w:pPr>
              <w:jc w:val="center"/>
            </w:pPr>
            <w:r w:rsidRPr="00910501">
              <w:t>Stundu skaits</w:t>
            </w:r>
          </w:p>
        </w:tc>
      </w:tr>
      <w:tr w:rsidR="001856B9" w:rsidRPr="00910501" w:rsidTr="00F81C5F">
        <w:tc>
          <w:tcPr>
            <w:tcW w:w="828" w:type="dxa"/>
          </w:tcPr>
          <w:p w:rsidR="001856B9" w:rsidRPr="00910501" w:rsidRDefault="001856B9" w:rsidP="00F81C5F">
            <w:pPr>
              <w:jc w:val="center"/>
            </w:pPr>
            <w:r w:rsidRPr="00910501">
              <w:t>1.</w:t>
            </w:r>
          </w:p>
        </w:tc>
        <w:tc>
          <w:tcPr>
            <w:tcW w:w="6660" w:type="dxa"/>
          </w:tcPr>
          <w:p w:rsidR="001856B9" w:rsidRPr="00910501" w:rsidRDefault="001856B9" w:rsidP="00F81C5F">
            <w:r w:rsidRPr="00910501">
              <w:t>Piedalīšanās domes lēmu</w:t>
            </w:r>
            <w:r>
              <w:t>mprojektu sagatavošanā</w:t>
            </w:r>
          </w:p>
        </w:tc>
        <w:tc>
          <w:tcPr>
            <w:tcW w:w="1452" w:type="dxa"/>
          </w:tcPr>
          <w:p w:rsidR="001856B9" w:rsidRPr="00910501" w:rsidRDefault="001856B9" w:rsidP="00F81C5F">
            <w:pPr>
              <w:jc w:val="center"/>
            </w:pPr>
          </w:p>
        </w:tc>
      </w:tr>
      <w:tr w:rsidR="001856B9" w:rsidRPr="00F9287E" w:rsidTr="00F81C5F">
        <w:trPr>
          <w:trHeight w:val="669"/>
        </w:trPr>
        <w:tc>
          <w:tcPr>
            <w:tcW w:w="828" w:type="dxa"/>
          </w:tcPr>
          <w:p w:rsidR="001856B9" w:rsidRPr="00910501" w:rsidRDefault="001856B9" w:rsidP="00F81C5F">
            <w:pPr>
              <w:jc w:val="center"/>
            </w:pPr>
            <w:r w:rsidRPr="00910501">
              <w:t>2.</w:t>
            </w:r>
          </w:p>
        </w:tc>
        <w:tc>
          <w:tcPr>
            <w:tcW w:w="6660" w:type="dxa"/>
          </w:tcPr>
          <w:p w:rsidR="001856B9" w:rsidRPr="00910501" w:rsidRDefault="001856B9" w:rsidP="00F81C5F">
            <w:r w:rsidRPr="00910501">
              <w:t>Iedzīvotāju sūdzību un iesniegumu izskatīšana un atbilžu sniegšana likumā noteiktajā kārtībā un termiņā</w:t>
            </w:r>
          </w:p>
        </w:tc>
        <w:tc>
          <w:tcPr>
            <w:tcW w:w="1452" w:type="dxa"/>
          </w:tcPr>
          <w:p w:rsidR="001856B9" w:rsidRPr="00910501" w:rsidRDefault="001856B9" w:rsidP="00F81C5F">
            <w:pPr>
              <w:jc w:val="center"/>
            </w:pPr>
          </w:p>
        </w:tc>
      </w:tr>
      <w:tr w:rsidR="001856B9" w:rsidRPr="00910501" w:rsidTr="00F81C5F">
        <w:trPr>
          <w:trHeight w:val="436"/>
        </w:trPr>
        <w:tc>
          <w:tcPr>
            <w:tcW w:w="828" w:type="dxa"/>
          </w:tcPr>
          <w:p w:rsidR="001856B9" w:rsidRPr="00910501" w:rsidRDefault="001856B9" w:rsidP="00F81C5F">
            <w:pPr>
              <w:jc w:val="center"/>
            </w:pPr>
            <w:r w:rsidRPr="00910501">
              <w:t>3.</w:t>
            </w:r>
          </w:p>
        </w:tc>
        <w:tc>
          <w:tcPr>
            <w:tcW w:w="6660" w:type="dxa"/>
          </w:tcPr>
          <w:p w:rsidR="001856B9" w:rsidRPr="00910501" w:rsidRDefault="001856B9" w:rsidP="00F81C5F">
            <w:r w:rsidRPr="00910501">
              <w:t>Tikšanās ar iedzīvotājiem</w:t>
            </w:r>
          </w:p>
        </w:tc>
        <w:tc>
          <w:tcPr>
            <w:tcW w:w="1452" w:type="dxa"/>
          </w:tcPr>
          <w:p w:rsidR="001856B9" w:rsidRPr="00910501" w:rsidRDefault="001856B9" w:rsidP="00F81C5F">
            <w:pPr>
              <w:jc w:val="center"/>
            </w:pPr>
          </w:p>
        </w:tc>
      </w:tr>
      <w:tr w:rsidR="001856B9" w:rsidRPr="00910501" w:rsidTr="00F81C5F">
        <w:tc>
          <w:tcPr>
            <w:tcW w:w="828" w:type="dxa"/>
          </w:tcPr>
          <w:p w:rsidR="001856B9" w:rsidRPr="00910501" w:rsidRDefault="001856B9" w:rsidP="00F81C5F">
            <w:pPr>
              <w:jc w:val="center"/>
            </w:pPr>
            <w:r>
              <w:t>4.</w:t>
            </w:r>
          </w:p>
        </w:tc>
        <w:tc>
          <w:tcPr>
            <w:tcW w:w="6660" w:type="dxa"/>
          </w:tcPr>
          <w:p w:rsidR="001856B9" w:rsidRDefault="001856B9" w:rsidP="00F81C5F">
            <w:r>
              <w:t>Citu pienākumu veikšana (norādīt)</w:t>
            </w:r>
          </w:p>
          <w:p w:rsidR="001856B9" w:rsidRDefault="001856B9" w:rsidP="00F81C5F"/>
          <w:p w:rsidR="001856B9" w:rsidRPr="00910501" w:rsidRDefault="001856B9" w:rsidP="00F81C5F"/>
        </w:tc>
        <w:tc>
          <w:tcPr>
            <w:tcW w:w="1452" w:type="dxa"/>
          </w:tcPr>
          <w:p w:rsidR="001856B9" w:rsidRPr="00910501" w:rsidRDefault="001856B9" w:rsidP="00F81C5F">
            <w:pPr>
              <w:jc w:val="center"/>
            </w:pPr>
          </w:p>
        </w:tc>
      </w:tr>
      <w:tr w:rsidR="001856B9" w:rsidRPr="00910501" w:rsidTr="00F81C5F">
        <w:tc>
          <w:tcPr>
            <w:tcW w:w="828" w:type="dxa"/>
          </w:tcPr>
          <w:p w:rsidR="001856B9" w:rsidRDefault="001856B9" w:rsidP="00F81C5F">
            <w:pPr>
              <w:jc w:val="center"/>
            </w:pPr>
          </w:p>
        </w:tc>
        <w:tc>
          <w:tcPr>
            <w:tcW w:w="6660" w:type="dxa"/>
          </w:tcPr>
          <w:p w:rsidR="001856B9" w:rsidRPr="00366485" w:rsidRDefault="001856B9" w:rsidP="00F81C5F">
            <w:pPr>
              <w:jc w:val="right"/>
              <w:rPr>
                <w:b/>
              </w:rPr>
            </w:pPr>
            <w:r w:rsidRPr="00366485">
              <w:rPr>
                <w:b/>
              </w:rPr>
              <w:t>Kopā</w:t>
            </w:r>
          </w:p>
        </w:tc>
        <w:tc>
          <w:tcPr>
            <w:tcW w:w="1452" w:type="dxa"/>
          </w:tcPr>
          <w:p w:rsidR="001856B9" w:rsidRPr="00910501" w:rsidRDefault="001856B9" w:rsidP="00F81C5F">
            <w:pPr>
              <w:jc w:val="center"/>
            </w:pPr>
          </w:p>
        </w:tc>
      </w:tr>
    </w:tbl>
    <w:p w:rsidR="001856B9" w:rsidRPr="00910501" w:rsidRDefault="001856B9" w:rsidP="001856B9">
      <w:pPr>
        <w:ind w:left="720"/>
        <w:jc w:val="center"/>
      </w:pPr>
    </w:p>
    <w:p w:rsidR="001856B9" w:rsidRPr="00910501" w:rsidRDefault="001856B9" w:rsidP="001856B9">
      <w:r w:rsidRPr="00910501">
        <w:t xml:space="preserve">Deputāta vārds, uzvārds ____________________________________ </w:t>
      </w:r>
    </w:p>
    <w:p w:rsidR="001856B9" w:rsidRPr="00910501" w:rsidRDefault="001856B9" w:rsidP="001856B9"/>
    <w:p w:rsidR="001856B9" w:rsidRPr="00910501" w:rsidRDefault="001856B9" w:rsidP="001856B9">
      <w:r w:rsidRPr="00910501">
        <w:t xml:space="preserve">Paraksts ___________________________________ </w:t>
      </w:r>
    </w:p>
    <w:p w:rsidR="001856B9" w:rsidRPr="00910501" w:rsidRDefault="001856B9" w:rsidP="001856B9"/>
    <w:p w:rsidR="001856B9" w:rsidRDefault="001856B9" w:rsidP="001856B9">
      <w:pPr>
        <w:rPr>
          <w:b/>
          <w:sz w:val="28"/>
          <w:szCs w:val="28"/>
        </w:rPr>
      </w:pPr>
      <w:r w:rsidRPr="00910501">
        <w:t>Datums_____________________________________</w:t>
      </w:r>
    </w:p>
    <w:sectPr w:rsidR="001856B9" w:rsidSect="00426F72">
      <w:headerReference w:type="even" r:id="rId9"/>
      <w:pgSz w:w="11906" w:h="16838" w:code="9"/>
      <w:pgMar w:top="567" w:right="567" w:bottom="24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770" w:rsidRDefault="003E4770" w:rsidP="0075076C">
      <w:r>
        <w:separator/>
      </w:r>
    </w:p>
  </w:endnote>
  <w:endnote w:type="continuationSeparator" w:id="1">
    <w:p w:rsidR="003E4770" w:rsidRDefault="003E4770" w:rsidP="007507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770" w:rsidRDefault="003E4770" w:rsidP="0075076C">
      <w:r>
        <w:separator/>
      </w:r>
    </w:p>
  </w:footnote>
  <w:footnote w:type="continuationSeparator" w:id="1">
    <w:p w:rsidR="003E4770" w:rsidRDefault="003E4770" w:rsidP="007507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F72" w:rsidRDefault="00F636AE" w:rsidP="00426F72">
    <w:pPr>
      <w:pStyle w:val="Header"/>
      <w:framePr w:wrap="around" w:vAnchor="text" w:hAnchor="margin" w:xAlign="center" w:y="1"/>
      <w:rPr>
        <w:rStyle w:val="PageNumber"/>
      </w:rPr>
    </w:pPr>
    <w:r>
      <w:rPr>
        <w:rStyle w:val="PageNumber"/>
      </w:rPr>
      <w:fldChar w:fldCharType="begin"/>
    </w:r>
    <w:r w:rsidR="001856B9">
      <w:rPr>
        <w:rStyle w:val="PageNumber"/>
      </w:rPr>
      <w:instrText xml:space="preserve">PAGE  </w:instrText>
    </w:r>
    <w:r>
      <w:rPr>
        <w:rStyle w:val="PageNumber"/>
      </w:rPr>
      <w:fldChar w:fldCharType="end"/>
    </w:r>
  </w:p>
  <w:p w:rsidR="00426F72" w:rsidRDefault="003E47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41F2C"/>
    <w:multiLevelType w:val="multilevel"/>
    <w:tmpl w:val="61BCDDEA"/>
    <w:lvl w:ilvl="0">
      <w:start w:val="1"/>
      <w:numFmt w:val="decimal"/>
      <w:lvlText w:val="%1."/>
      <w:lvlJc w:val="left"/>
      <w:pPr>
        <w:ind w:left="720" w:hanging="360"/>
      </w:pPr>
      <w:rPr>
        <w:sz w:val="24"/>
        <w:szCs w:val="24"/>
        <w:vertAlign w:val="baseline"/>
      </w:rPr>
    </w:lvl>
    <w:lvl w:ilvl="1">
      <w:start w:val="2"/>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856B9"/>
    <w:rsid w:val="0001088F"/>
    <w:rsid w:val="0010347F"/>
    <w:rsid w:val="001856B9"/>
    <w:rsid w:val="003B4087"/>
    <w:rsid w:val="003E4770"/>
    <w:rsid w:val="005B756F"/>
    <w:rsid w:val="0075076C"/>
    <w:rsid w:val="007C48F3"/>
    <w:rsid w:val="00810E4B"/>
    <w:rsid w:val="00C678FF"/>
    <w:rsid w:val="00E47193"/>
    <w:rsid w:val="00F477C1"/>
    <w:rsid w:val="00F636AE"/>
    <w:rsid w:val="00FA1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urn:schemas-microsoft-com:office:smarttags" w:name="PersonName"/>
  <w:smartTagType w:namespaceuri="schemas-tilde-lv/tildestengine" w:name="veidnes"/>
  <w:smartTagType w:namespaceuri="urn:schemas-microsoft-com:office:smarttags" w:name="phone"/>
  <w:smartTagType w:namespaceuri="schemas-tilde-lv/tildestengine" w:name="phon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B9"/>
    <w:rPr>
      <w:rFonts w:ascii="Times New Roman" w:eastAsia="Times New Roman" w:hAnsi="Times New Roman" w:cs="Times New Roman"/>
      <w:sz w:val="24"/>
      <w:szCs w:val="24"/>
      <w:lang w:val="lv-LV" w:eastAsia="lv-LV"/>
    </w:rPr>
  </w:style>
  <w:style w:type="paragraph" w:styleId="Heading2">
    <w:name w:val="heading 2"/>
    <w:basedOn w:val="Normal"/>
    <w:next w:val="Normal"/>
    <w:link w:val="Heading2Char"/>
    <w:qFormat/>
    <w:rsid w:val="001856B9"/>
    <w:pPr>
      <w:keepNext/>
      <w:spacing w:before="240" w:after="60"/>
      <w:outlineLvl w:val="1"/>
    </w:pPr>
    <w:rPr>
      <w:rFonts w:cs="Arial"/>
      <w:b/>
      <w:bCs/>
      <w:i/>
      <w:iCs/>
      <w:sz w:val="2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1856B9"/>
    <w:pPr>
      <w:spacing w:before="75" w:after="75"/>
      <w:ind w:firstLine="375"/>
      <w:jc w:val="both"/>
    </w:pPr>
  </w:style>
  <w:style w:type="paragraph" w:styleId="Header">
    <w:name w:val="header"/>
    <w:basedOn w:val="Normal"/>
    <w:link w:val="HeaderChar"/>
    <w:rsid w:val="001856B9"/>
    <w:pPr>
      <w:tabs>
        <w:tab w:val="center" w:pos="4153"/>
        <w:tab w:val="right" w:pos="8306"/>
      </w:tabs>
    </w:pPr>
  </w:style>
  <w:style w:type="character" w:customStyle="1" w:styleId="HeaderChar">
    <w:name w:val="Header Char"/>
    <w:basedOn w:val="DefaultParagraphFont"/>
    <w:link w:val="Header"/>
    <w:rsid w:val="001856B9"/>
    <w:rPr>
      <w:rFonts w:ascii="Times New Roman" w:eastAsia="Times New Roman" w:hAnsi="Times New Roman" w:cs="Times New Roman"/>
      <w:sz w:val="24"/>
      <w:szCs w:val="24"/>
      <w:lang w:val="lv-LV" w:eastAsia="lv-LV"/>
    </w:rPr>
  </w:style>
  <w:style w:type="character" w:styleId="PageNumber">
    <w:name w:val="page number"/>
    <w:basedOn w:val="DefaultParagraphFont"/>
    <w:rsid w:val="001856B9"/>
  </w:style>
  <w:style w:type="character" w:customStyle="1" w:styleId="Heading2Char">
    <w:name w:val="Heading 2 Char"/>
    <w:basedOn w:val="DefaultParagraphFont"/>
    <w:link w:val="Heading2"/>
    <w:rsid w:val="001856B9"/>
    <w:rPr>
      <w:rFonts w:ascii="Times New Roman" w:eastAsia="Times New Roman" w:hAnsi="Times New Roman" w:cs="Arial"/>
      <w:b/>
      <w:bCs/>
      <w:i/>
      <w:iCs/>
      <w:sz w:val="26"/>
      <w:szCs w:val="28"/>
      <w:lang w:val="lv-LV"/>
    </w:rPr>
  </w:style>
  <w:style w:type="paragraph" w:styleId="ListParagraph">
    <w:name w:val="List Paragraph"/>
    <w:basedOn w:val="Normal"/>
    <w:uiPriority w:val="34"/>
    <w:qFormat/>
    <w:rsid w:val="001856B9"/>
    <w:pPr>
      <w:ind w:left="720"/>
      <w:contextualSpacing/>
    </w:pPr>
  </w:style>
  <w:style w:type="paragraph" w:styleId="Footer">
    <w:name w:val="footer"/>
    <w:basedOn w:val="Normal"/>
    <w:link w:val="FooterChar"/>
    <w:uiPriority w:val="99"/>
    <w:semiHidden/>
    <w:unhideWhenUsed/>
    <w:rsid w:val="00E47193"/>
    <w:pPr>
      <w:tabs>
        <w:tab w:val="center" w:pos="4320"/>
        <w:tab w:val="right" w:pos="8640"/>
      </w:tabs>
    </w:pPr>
  </w:style>
  <w:style w:type="character" w:customStyle="1" w:styleId="FooterChar">
    <w:name w:val="Footer Char"/>
    <w:basedOn w:val="DefaultParagraphFont"/>
    <w:link w:val="Footer"/>
    <w:uiPriority w:val="99"/>
    <w:semiHidden/>
    <w:rsid w:val="00E47193"/>
    <w:rPr>
      <w:rFonts w:ascii="Times New Roman" w:eastAsia="Times New Roman" w:hAnsi="Times New Roman" w:cs="Times New Roman"/>
      <w:sz w:val="24"/>
      <w:szCs w:val="24"/>
      <w:lang w:val="lv-LV"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barintiesa</Company>
  <LinksUpToDate>false</LinksUpToDate>
  <CharactersWithSpaces>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dc:creator>
  <cp:lastModifiedBy>user</cp:lastModifiedBy>
  <cp:revision>2</cp:revision>
  <cp:lastPrinted>2014-01-30T11:43:00Z</cp:lastPrinted>
  <dcterms:created xsi:type="dcterms:W3CDTF">2014-01-31T11:58:00Z</dcterms:created>
  <dcterms:modified xsi:type="dcterms:W3CDTF">2014-01-31T11:58:00Z</dcterms:modified>
</cp:coreProperties>
</file>